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C7" w:rsidRDefault="006C39C7">
      <w:pPr>
        <w:pBdr>
          <w:top w:val="nil"/>
          <w:left w:val="nil"/>
          <w:bottom w:val="nil"/>
          <w:right w:val="nil"/>
          <w:between w:val="nil"/>
        </w:pBdr>
        <w:spacing w:after="0"/>
        <w:jc w:val="center"/>
        <w:rPr>
          <w:rFonts w:eastAsia="Arial" w:cs="Arial"/>
          <w:b/>
          <w:color w:val="000000"/>
          <w:sz w:val="24"/>
          <w:szCs w:val="24"/>
        </w:rPr>
      </w:pPr>
    </w:p>
    <w:p w:rsidR="006C39C7" w:rsidRPr="0001601D" w:rsidRDefault="00F03C13">
      <w:pPr>
        <w:pBdr>
          <w:top w:val="nil"/>
          <w:left w:val="nil"/>
          <w:bottom w:val="nil"/>
          <w:right w:val="nil"/>
          <w:between w:val="nil"/>
        </w:pBdr>
        <w:spacing w:after="0"/>
        <w:jc w:val="center"/>
        <w:rPr>
          <w:rFonts w:eastAsia="Arial" w:cs="Arial"/>
          <w:b/>
          <w:color w:val="000000"/>
          <w:sz w:val="28"/>
          <w:szCs w:val="28"/>
        </w:rPr>
      </w:pPr>
      <w:r w:rsidRPr="0001601D">
        <w:rPr>
          <w:rFonts w:eastAsia="Arial" w:cs="Arial"/>
          <w:b/>
          <w:color w:val="000000"/>
          <w:sz w:val="28"/>
          <w:szCs w:val="28"/>
        </w:rPr>
        <w:t xml:space="preserve">ANUNŢ DE SELECȚIE PENTRU </w:t>
      </w:r>
      <w:r w:rsidR="0001601D">
        <w:rPr>
          <w:rFonts w:eastAsia="Arial" w:cs="Arial"/>
          <w:b/>
          <w:color w:val="000000"/>
          <w:sz w:val="28"/>
          <w:szCs w:val="28"/>
        </w:rPr>
        <w:t>DOUĂ POZIȚII</w:t>
      </w:r>
      <w:r w:rsidRPr="0001601D">
        <w:rPr>
          <w:rFonts w:eastAsia="Arial" w:cs="Arial"/>
          <w:b/>
          <w:color w:val="000000"/>
          <w:sz w:val="28"/>
          <w:szCs w:val="28"/>
        </w:rPr>
        <w:t xml:space="preserve"> DE MEMBRU ÎN CONSILIUL DE ADMINISTRAȚIE AL</w:t>
      </w:r>
    </w:p>
    <w:p w:rsidR="006C39C7" w:rsidRPr="0001601D" w:rsidRDefault="00D7386F">
      <w:pPr>
        <w:pBdr>
          <w:top w:val="nil"/>
          <w:left w:val="nil"/>
          <w:bottom w:val="nil"/>
          <w:right w:val="nil"/>
          <w:between w:val="nil"/>
        </w:pBdr>
        <w:spacing w:after="0"/>
        <w:jc w:val="center"/>
        <w:rPr>
          <w:rFonts w:eastAsia="Arial" w:cs="Arial"/>
          <w:b/>
          <w:color w:val="000000"/>
          <w:sz w:val="28"/>
          <w:szCs w:val="28"/>
        </w:rPr>
      </w:pPr>
      <w:r w:rsidRPr="0001601D">
        <w:rPr>
          <w:rFonts w:eastAsia="Arial" w:cs="Arial"/>
          <w:b/>
          <w:color w:val="000000"/>
          <w:sz w:val="28"/>
          <w:szCs w:val="28"/>
        </w:rPr>
        <w:t xml:space="preserve">S.C. </w:t>
      </w:r>
      <w:r w:rsidR="00570960" w:rsidRPr="0001601D">
        <w:rPr>
          <w:rFonts w:eastAsia="Arial" w:cs="Arial"/>
          <w:b/>
          <w:color w:val="000000"/>
          <w:sz w:val="28"/>
          <w:szCs w:val="28"/>
        </w:rPr>
        <w:t>Primalex Proiect Tel</w:t>
      </w:r>
      <w:r w:rsidRPr="0001601D">
        <w:rPr>
          <w:rFonts w:eastAsia="Arial" w:cs="Arial"/>
          <w:b/>
          <w:color w:val="000000"/>
          <w:sz w:val="28"/>
          <w:szCs w:val="28"/>
        </w:rPr>
        <w:t xml:space="preserve"> S.R.L.</w:t>
      </w:r>
    </w:p>
    <w:p w:rsidR="006C39C7" w:rsidRPr="0001601D" w:rsidRDefault="006C39C7">
      <w:pPr>
        <w:pBdr>
          <w:top w:val="nil"/>
          <w:left w:val="nil"/>
          <w:bottom w:val="nil"/>
          <w:right w:val="nil"/>
          <w:between w:val="nil"/>
        </w:pBdr>
        <w:spacing w:after="0"/>
        <w:jc w:val="center"/>
        <w:rPr>
          <w:rFonts w:eastAsia="Arial" w:cs="Arial"/>
          <w:b/>
          <w:color w:val="000000"/>
          <w:sz w:val="24"/>
          <w:szCs w:val="24"/>
        </w:rPr>
      </w:pPr>
    </w:p>
    <w:p w:rsidR="006C39C7" w:rsidRPr="0001601D" w:rsidRDefault="00F03C13">
      <w:pPr>
        <w:pBdr>
          <w:top w:val="nil"/>
          <w:left w:val="nil"/>
          <w:bottom w:val="nil"/>
          <w:right w:val="nil"/>
          <w:between w:val="nil"/>
        </w:pBdr>
        <w:tabs>
          <w:tab w:val="left" w:pos="12508"/>
        </w:tabs>
        <w:spacing w:after="0"/>
        <w:jc w:val="both"/>
        <w:rPr>
          <w:rFonts w:eastAsia="Arial" w:cs="Arial"/>
          <w:b/>
          <w:color w:val="000000"/>
          <w:sz w:val="24"/>
          <w:szCs w:val="24"/>
        </w:rPr>
      </w:pPr>
      <w:r w:rsidRPr="0001601D">
        <w:rPr>
          <w:rFonts w:eastAsia="Arial" w:cs="Arial"/>
          <w:b/>
          <w:color w:val="000000"/>
          <w:sz w:val="24"/>
          <w:szCs w:val="24"/>
        </w:rPr>
        <w:tab/>
      </w:r>
    </w:p>
    <w:p w:rsidR="006C39C7" w:rsidRPr="0001601D" w:rsidRDefault="00D7386F" w:rsidP="00D7386F">
      <w:pPr>
        <w:pBdr>
          <w:top w:val="nil"/>
          <w:left w:val="nil"/>
          <w:bottom w:val="nil"/>
          <w:right w:val="nil"/>
          <w:between w:val="nil"/>
        </w:pBdr>
        <w:spacing w:after="0"/>
        <w:jc w:val="both"/>
        <w:rPr>
          <w:rFonts w:eastAsia="Arial" w:cs="Arial"/>
          <w:color w:val="000000"/>
          <w:sz w:val="24"/>
          <w:szCs w:val="24"/>
        </w:rPr>
      </w:pPr>
      <w:r w:rsidRPr="0001601D">
        <w:rPr>
          <w:rFonts w:eastAsia="Arial" w:cs="Arial"/>
          <w:b/>
          <w:color w:val="000000"/>
          <w:sz w:val="24"/>
          <w:szCs w:val="24"/>
        </w:rPr>
        <w:t>U.A.T. Municipiul Alexandria</w:t>
      </w:r>
      <w:r w:rsidR="00F03C13" w:rsidRPr="0001601D">
        <w:rPr>
          <w:rFonts w:eastAsia="Arial" w:cs="Arial"/>
          <w:color w:val="000000"/>
          <w:sz w:val="24"/>
          <w:szCs w:val="24"/>
        </w:rPr>
        <w:t xml:space="preserve"> anunţă declanşarea procedurii de selecție a candidaţilor pentru nominalizarea în vederea numirii </w:t>
      </w:r>
      <w:r w:rsidR="0001601D">
        <w:rPr>
          <w:rFonts w:eastAsia="Arial" w:cs="Arial"/>
          <w:color w:val="000000"/>
          <w:sz w:val="24"/>
          <w:szCs w:val="24"/>
        </w:rPr>
        <w:t>a 2(doi)</w:t>
      </w:r>
      <w:r w:rsidR="0001601D">
        <w:rPr>
          <w:rFonts w:eastAsia="Arial" w:cs="Arial"/>
          <w:b/>
          <w:color w:val="000000"/>
          <w:sz w:val="24"/>
          <w:szCs w:val="24"/>
        </w:rPr>
        <w:t xml:space="preserve"> membri</w:t>
      </w:r>
      <w:r w:rsidR="00F03C13" w:rsidRPr="0001601D">
        <w:rPr>
          <w:rFonts w:eastAsia="Arial" w:cs="Arial"/>
          <w:b/>
          <w:color w:val="000000"/>
          <w:sz w:val="24"/>
          <w:szCs w:val="24"/>
        </w:rPr>
        <w:t xml:space="preserve"> în Consiliul de Administrație</w:t>
      </w:r>
      <w:r w:rsidR="00F03C13" w:rsidRPr="0001601D">
        <w:rPr>
          <w:rFonts w:eastAsia="Arial" w:cs="Arial"/>
          <w:color w:val="000000"/>
          <w:sz w:val="24"/>
          <w:szCs w:val="24"/>
        </w:rPr>
        <w:t xml:space="preserve"> al </w:t>
      </w:r>
      <w:r w:rsidRPr="0001601D">
        <w:rPr>
          <w:rFonts w:eastAsia="Arial" w:cs="Arial"/>
          <w:b/>
          <w:color w:val="000000"/>
          <w:sz w:val="24"/>
          <w:szCs w:val="24"/>
        </w:rPr>
        <w:t xml:space="preserve">S.C. </w:t>
      </w:r>
      <w:r w:rsidR="00570960" w:rsidRPr="0001601D">
        <w:rPr>
          <w:rFonts w:eastAsia="Arial" w:cs="Arial"/>
          <w:b/>
          <w:color w:val="000000"/>
          <w:sz w:val="24"/>
          <w:szCs w:val="24"/>
        </w:rPr>
        <w:t>Primalex Proiect Tel</w:t>
      </w:r>
      <w:r w:rsidR="00570960" w:rsidRPr="0001601D">
        <w:rPr>
          <w:rFonts w:eastAsia="Arial" w:cs="Arial"/>
          <w:b/>
          <w:color w:val="000000"/>
          <w:sz w:val="28"/>
          <w:szCs w:val="28"/>
        </w:rPr>
        <w:t xml:space="preserve"> </w:t>
      </w:r>
      <w:r w:rsidRPr="0001601D">
        <w:rPr>
          <w:rFonts w:eastAsia="Arial" w:cs="Arial"/>
          <w:b/>
          <w:color w:val="000000"/>
          <w:sz w:val="24"/>
          <w:szCs w:val="24"/>
        </w:rPr>
        <w:t xml:space="preserve">S.R.L. </w:t>
      </w:r>
      <w:r w:rsidR="00F03C13" w:rsidRPr="0001601D">
        <w:rPr>
          <w:rFonts w:eastAsia="Arial" w:cs="Arial"/>
          <w:color w:val="000000"/>
          <w:sz w:val="24"/>
          <w:szCs w:val="24"/>
        </w:rPr>
        <w:t xml:space="preserve">Acest proces de selecție se derulează în conformitate cu prevederile </w:t>
      </w:r>
      <w:r w:rsidR="00F03C13" w:rsidRPr="0001601D">
        <w:rPr>
          <w:rFonts w:eastAsia="Arial" w:cs="Arial"/>
          <w:b/>
          <w:i/>
          <w:color w:val="000000"/>
          <w:sz w:val="24"/>
          <w:szCs w:val="24"/>
        </w:rPr>
        <w:t>O.U.G. nr. 109/2011 privind guvernanţa corporativă a întreprinderilor publice</w:t>
      </w:r>
      <w:r w:rsidR="00F03C13" w:rsidRPr="0001601D">
        <w:rPr>
          <w:rFonts w:eastAsia="Arial" w:cs="Arial"/>
          <w:color w:val="000000"/>
          <w:sz w:val="24"/>
          <w:szCs w:val="24"/>
        </w:rPr>
        <w:t>, aprobată prin Legea nr.111/2016, cu compl</w:t>
      </w:r>
      <w:r w:rsidR="00C6515F" w:rsidRPr="0001601D">
        <w:rPr>
          <w:rFonts w:eastAsia="Arial" w:cs="Arial"/>
          <w:color w:val="000000"/>
          <w:sz w:val="24"/>
          <w:szCs w:val="24"/>
        </w:rPr>
        <w:t>etările și modificările aduse pr</w:t>
      </w:r>
      <w:r w:rsidR="00F03C13" w:rsidRPr="0001601D">
        <w:rPr>
          <w:rFonts w:eastAsia="Arial" w:cs="Arial"/>
          <w:color w:val="000000"/>
          <w:sz w:val="24"/>
          <w:szCs w:val="24"/>
        </w:rPr>
        <w:t>in Legea nr.187/2023 și cu cele ale H.G. nr.639/2023.</w:t>
      </w:r>
    </w:p>
    <w:p w:rsidR="006C39C7" w:rsidRPr="0001601D" w:rsidRDefault="006C39C7">
      <w:pPr>
        <w:pBdr>
          <w:top w:val="nil"/>
          <w:left w:val="nil"/>
          <w:bottom w:val="nil"/>
          <w:right w:val="nil"/>
          <w:between w:val="nil"/>
        </w:pBdr>
        <w:tabs>
          <w:tab w:val="left" w:pos="2520"/>
        </w:tabs>
        <w:spacing w:after="0"/>
        <w:rPr>
          <w:rFonts w:eastAsia="Arial" w:cs="Arial"/>
          <w:b/>
          <w:color w:val="000000"/>
          <w:sz w:val="22"/>
          <w:szCs w:val="22"/>
        </w:rPr>
      </w:pPr>
    </w:p>
    <w:p w:rsidR="006C39C7" w:rsidRPr="0001601D" w:rsidRDefault="00F03C13">
      <w:pPr>
        <w:pBdr>
          <w:top w:val="nil"/>
          <w:left w:val="nil"/>
          <w:bottom w:val="nil"/>
          <w:right w:val="nil"/>
          <w:between w:val="nil"/>
        </w:pBdr>
        <w:tabs>
          <w:tab w:val="left" w:pos="2520"/>
        </w:tabs>
        <w:spacing w:after="0"/>
        <w:ind w:left="90"/>
        <w:rPr>
          <w:rFonts w:eastAsia="Arial" w:cs="Arial"/>
          <w:b/>
          <w:color w:val="000000"/>
          <w:sz w:val="28"/>
          <w:szCs w:val="28"/>
        </w:rPr>
      </w:pPr>
      <w:r w:rsidRPr="0001601D">
        <w:rPr>
          <w:rFonts w:eastAsia="Arial" w:cs="Arial"/>
          <w:b/>
          <w:noProof/>
          <w:color w:val="000000"/>
          <w:sz w:val="28"/>
          <w:szCs w:val="28"/>
          <w:lang w:eastAsia="ro-RO"/>
        </w:rPr>
        <w:drawing>
          <wp:inline distT="0" distB="0" distL="0" distR="0">
            <wp:extent cx="364269" cy="374519"/>
            <wp:effectExtent l="0" t="0" r="0" b="0"/>
            <wp:docPr id="1828223055" name="image1.png" descr="Group brainstorm"/>
            <wp:cNvGraphicFramePr/>
            <a:graphic xmlns:a="http://schemas.openxmlformats.org/drawingml/2006/main">
              <a:graphicData uri="http://schemas.openxmlformats.org/drawingml/2006/picture">
                <pic:pic xmlns:pic="http://schemas.openxmlformats.org/drawingml/2006/picture">
                  <pic:nvPicPr>
                    <pic:cNvPr id="0" name="image1.png" descr="Group brainstorm"/>
                    <pic:cNvPicPr preferRelativeResize="0"/>
                  </pic:nvPicPr>
                  <pic:blipFill>
                    <a:blip r:embed="rId9"/>
                    <a:srcRect/>
                    <a:stretch>
                      <a:fillRect/>
                    </a:stretch>
                  </pic:blipFill>
                  <pic:spPr>
                    <a:xfrm>
                      <a:off x="0" y="0"/>
                      <a:ext cx="364269" cy="374519"/>
                    </a:xfrm>
                    <a:prstGeom prst="rect">
                      <a:avLst/>
                    </a:prstGeom>
                    <a:ln/>
                  </pic:spPr>
                </pic:pic>
              </a:graphicData>
            </a:graphic>
          </wp:inline>
        </w:drawing>
      </w:r>
      <w:r w:rsidRPr="0001601D">
        <w:rPr>
          <w:rFonts w:eastAsia="Arial" w:cs="Arial"/>
          <w:b/>
          <w:color w:val="000000"/>
          <w:sz w:val="28"/>
          <w:szCs w:val="28"/>
        </w:rPr>
        <w:t xml:space="preserve">    I. ETAPELE PROCESULUI DE SELECȚIE </w:t>
      </w:r>
    </w:p>
    <w:p w:rsidR="006C39C7" w:rsidRPr="0001601D" w:rsidRDefault="00F03C13">
      <w:pPr>
        <w:spacing w:before="280" w:after="280"/>
        <w:jc w:val="both"/>
        <w:rPr>
          <w:sz w:val="24"/>
          <w:szCs w:val="24"/>
        </w:rPr>
      </w:pPr>
      <w:r w:rsidRPr="0001601D">
        <w:rPr>
          <w:sz w:val="24"/>
          <w:szCs w:val="24"/>
        </w:rPr>
        <w:t>Procesul de recrutare și selecție a candidaților are următoarele etape:</w:t>
      </w:r>
    </w:p>
    <w:tbl>
      <w:tblPr>
        <w:tblStyle w:val="a"/>
        <w:tblW w:w="1387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tblPr>
      <w:tblGrid>
        <w:gridCol w:w="6678"/>
        <w:gridCol w:w="7200"/>
      </w:tblGrid>
      <w:tr w:rsidR="006C39C7" w:rsidRPr="0001601D" w:rsidTr="006C39C7">
        <w:trPr>
          <w:cantSplit/>
          <w:trHeight w:val="701"/>
          <w:tblHeader/>
        </w:trPr>
        <w:tc>
          <w:tcPr>
            <w:cnfStyle w:val="001000000000"/>
            <w:tcW w:w="6678" w:type="dxa"/>
            <w:shd w:val="clear" w:color="auto" w:fill="C2D69B"/>
            <w:vAlign w:val="center"/>
          </w:tcPr>
          <w:p w:rsidR="006C39C7" w:rsidRPr="0001601D" w:rsidRDefault="00F03C13">
            <w:pPr>
              <w:pBdr>
                <w:top w:val="nil"/>
                <w:left w:val="nil"/>
                <w:bottom w:val="nil"/>
                <w:right w:val="nil"/>
                <w:between w:val="nil"/>
              </w:pBdr>
              <w:rPr>
                <w:rFonts w:eastAsia="Arial" w:cs="Arial"/>
                <w:color w:val="000000"/>
                <w:sz w:val="24"/>
                <w:szCs w:val="24"/>
              </w:rPr>
            </w:pPr>
            <w:r w:rsidRPr="0001601D">
              <w:rPr>
                <w:rFonts w:eastAsia="Arial" w:cs="Arial"/>
                <w:b w:val="0"/>
                <w:color w:val="000000"/>
                <w:sz w:val="24"/>
                <w:szCs w:val="24"/>
              </w:rPr>
              <w:t>Depunerea dosarelor de candidatură</w:t>
            </w:r>
          </w:p>
        </w:tc>
        <w:tc>
          <w:tcPr>
            <w:tcW w:w="7200" w:type="dxa"/>
            <w:shd w:val="clear" w:color="auto" w:fill="C2D69B"/>
            <w:vAlign w:val="center"/>
          </w:tcPr>
          <w:p w:rsidR="006C39C7" w:rsidRPr="0001601D" w:rsidRDefault="00F03C13">
            <w:pPr>
              <w:pBdr>
                <w:top w:val="nil"/>
                <w:left w:val="nil"/>
                <w:bottom w:val="nil"/>
                <w:right w:val="nil"/>
                <w:between w:val="nil"/>
              </w:pBdr>
              <w:cnfStyle w:val="000000000000"/>
              <w:rPr>
                <w:rFonts w:eastAsia="Arial" w:cs="Arial"/>
                <w:color w:val="000000"/>
                <w:sz w:val="24"/>
                <w:szCs w:val="24"/>
              </w:rPr>
            </w:pPr>
            <w:r w:rsidRPr="0001601D">
              <w:rPr>
                <w:rFonts w:eastAsia="Arial" w:cs="Arial"/>
                <w:color w:val="000000"/>
                <w:sz w:val="24"/>
                <w:szCs w:val="24"/>
              </w:rPr>
              <w:t>30 zile de la data publicării anunțului de recrutare</w:t>
            </w:r>
          </w:p>
        </w:tc>
      </w:tr>
      <w:tr w:rsidR="006C39C7" w:rsidRPr="0001601D" w:rsidTr="006C39C7">
        <w:trPr>
          <w:cantSplit/>
          <w:trHeight w:val="629"/>
          <w:tblHeader/>
        </w:trPr>
        <w:tc>
          <w:tcPr>
            <w:cnfStyle w:val="001000000000"/>
            <w:tcW w:w="6678" w:type="dxa"/>
            <w:shd w:val="clear" w:color="auto" w:fill="C2D69B"/>
            <w:vAlign w:val="center"/>
          </w:tcPr>
          <w:p w:rsidR="006C39C7" w:rsidRPr="0001601D" w:rsidRDefault="00F03C13">
            <w:pPr>
              <w:pBdr>
                <w:top w:val="nil"/>
                <w:left w:val="nil"/>
                <w:bottom w:val="nil"/>
                <w:right w:val="nil"/>
                <w:between w:val="nil"/>
              </w:pBdr>
              <w:rPr>
                <w:rFonts w:eastAsia="Arial" w:cs="Arial"/>
                <w:color w:val="000000"/>
                <w:sz w:val="24"/>
                <w:szCs w:val="24"/>
              </w:rPr>
            </w:pPr>
            <w:r w:rsidRPr="0001601D">
              <w:rPr>
                <w:rFonts w:eastAsia="Arial" w:cs="Arial"/>
                <w:b w:val="0"/>
                <w:color w:val="000000"/>
                <w:sz w:val="24"/>
                <w:szCs w:val="24"/>
              </w:rPr>
              <w:t>Realizarea Listei Lungi</w:t>
            </w:r>
          </w:p>
        </w:tc>
        <w:tc>
          <w:tcPr>
            <w:tcW w:w="7200" w:type="dxa"/>
            <w:shd w:val="clear" w:color="auto" w:fill="C2D69B"/>
            <w:vAlign w:val="center"/>
          </w:tcPr>
          <w:p w:rsidR="006C39C7" w:rsidRPr="0001601D" w:rsidRDefault="00F03C13">
            <w:pPr>
              <w:pBdr>
                <w:top w:val="nil"/>
                <w:left w:val="nil"/>
                <w:bottom w:val="nil"/>
                <w:right w:val="nil"/>
                <w:between w:val="nil"/>
              </w:pBdr>
              <w:cnfStyle w:val="000000000000"/>
              <w:rPr>
                <w:rFonts w:eastAsia="Arial" w:cs="Arial"/>
                <w:color w:val="000000"/>
                <w:sz w:val="24"/>
                <w:szCs w:val="24"/>
              </w:rPr>
            </w:pPr>
            <w:r w:rsidRPr="0001601D">
              <w:rPr>
                <w:rFonts w:eastAsia="Arial" w:cs="Arial"/>
                <w:color w:val="000000"/>
                <w:sz w:val="24"/>
                <w:szCs w:val="24"/>
              </w:rPr>
              <w:t xml:space="preserve">5 zile de la expirarea perioadei de depunere a candidaturilor </w:t>
            </w:r>
          </w:p>
        </w:tc>
      </w:tr>
      <w:tr w:rsidR="006C39C7" w:rsidRPr="0001601D" w:rsidTr="006C39C7">
        <w:trPr>
          <w:cantSplit/>
          <w:trHeight w:val="611"/>
          <w:tblHeader/>
        </w:trPr>
        <w:tc>
          <w:tcPr>
            <w:cnfStyle w:val="001000000000"/>
            <w:tcW w:w="6678" w:type="dxa"/>
            <w:shd w:val="clear" w:color="auto" w:fill="C2D69B"/>
            <w:vAlign w:val="center"/>
          </w:tcPr>
          <w:p w:rsidR="006C39C7" w:rsidRPr="0001601D" w:rsidRDefault="00F03C13">
            <w:pPr>
              <w:pBdr>
                <w:top w:val="nil"/>
                <w:left w:val="nil"/>
                <w:bottom w:val="nil"/>
                <w:right w:val="nil"/>
                <w:between w:val="nil"/>
              </w:pBdr>
              <w:rPr>
                <w:rFonts w:eastAsia="Arial" w:cs="Arial"/>
                <w:color w:val="000000"/>
                <w:sz w:val="24"/>
                <w:szCs w:val="24"/>
              </w:rPr>
            </w:pPr>
            <w:r w:rsidRPr="0001601D">
              <w:rPr>
                <w:rFonts w:eastAsia="Arial" w:cs="Arial"/>
                <w:b w:val="0"/>
                <w:color w:val="000000"/>
                <w:sz w:val="24"/>
                <w:szCs w:val="24"/>
              </w:rPr>
              <w:t>Evaluarea dosarelor și realizarea Listei Scurte</w:t>
            </w:r>
          </w:p>
        </w:tc>
        <w:tc>
          <w:tcPr>
            <w:tcW w:w="7200" w:type="dxa"/>
            <w:shd w:val="clear" w:color="auto" w:fill="C2D69B"/>
            <w:vAlign w:val="center"/>
          </w:tcPr>
          <w:p w:rsidR="006C39C7" w:rsidRPr="0001601D" w:rsidRDefault="00F03C13">
            <w:pPr>
              <w:pBdr>
                <w:top w:val="nil"/>
                <w:left w:val="nil"/>
                <w:bottom w:val="nil"/>
                <w:right w:val="nil"/>
                <w:between w:val="nil"/>
              </w:pBdr>
              <w:cnfStyle w:val="000000000000"/>
              <w:rPr>
                <w:rFonts w:eastAsia="Arial" w:cs="Arial"/>
                <w:color w:val="000000"/>
                <w:sz w:val="24"/>
                <w:szCs w:val="24"/>
              </w:rPr>
            </w:pPr>
            <w:r w:rsidRPr="0001601D">
              <w:rPr>
                <w:rFonts w:eastAsia="Arial" w:cs="Arial"/>
                <w:color w:val="000000"/>
                <w:sz w:val="24"/>
                <w:szCs w:val="24"/>
              </w:rPr>
              <w:t>5-10 zile de la elaborarea Listei Lungi</w:t>
            </w:r>
          </w:p>
        </w:tc>
      </w:tr>
      <w:tr w:rsidR="006C39C7" w:rsidRPr="0001601D" w:rsidTr="006C39C7">
        <w:trPr>
          <w:cantSplit/>
          <w:trHeight w:val="620"/>
          <w:tblHeader/>
        </w:trPr>
        <w:tc>
          <w:tcPr>
            <w:cnfStyle w:val="001000000000"/>
            <w:tcW w:w="6678" w:type="dxa"/>
            <w:shd w:val="clear" w:color="auto" w:fill="C2D69B"/>
            <w:vAlign w:val="center"/>
          </w:tcPr>
          <w:p w:rsidR="006C39C7" w:rsidRPr="0001601D" w:rsidRDefault="00F03C13">
            <w:pPr>
              <w:pBdr>
                <w:top w:val="nil"/>
                <w:left w:val="nil"/>
                <w:bottom w:val="nil"/>
                <w:right w:val="nil"/>
                <w:between w:val="nil"/>
              </w:pBdr>
              <w:rPr>
                <w:rFonts w:eastAsia="Arial" w:cs="Arial"/>
                <w:color w:val="000000"/>
                <w:sz w:val="24"/>
                <w:szCs w:val="24"/>
              </w:rPr>
            </w:pPr>
            <w:r w:rsidRPr="0001601D">
              <w:rPr>
                <w:rFonts w:eastAsia="Arial" w:cs="Arial"/>
                <w:b w:val="0"/>
                <w:color w:val="000000"/>
                <w:sz w:val="24"/>
                <w:szCs w:val="24"/>
              </w:rPr>
              <w:t>Depunerea Declarațiilor de Intenție</w:t>
            </w:r>
          </w:p>
        </w:tc>
        <w:tc>
          <w:tcPr>
            <w:tcW w:w="7200" w:type="dxa"/>
            <w:shd w:val="clear" w:color="auto" w:fill="C2D69B"/>
            <w:vAlign w:val="center"/>
          </w:tcPr>
          <w:p w:rsidR="006C39C7" w:rsidRPr="0001601D" w:rsidRDefault="00F03C13">
            <w:pPr>
              <w:pBdr>
                <w:top w:val="nil"/>
                <w:left w:val="nil"/>
                <w:bottom w:val="nil"/>
                <w:right w:val="nil"/>
                <w:between w:val="nil"/>
              </w:pBdr>
              <w:cnfStyle w:val="000000000000"/>
              <w:rPr>
                <w:rFonts w:eastAsia="Arial" w:cs="Arial"/>
                <w:color w:val="000000"/>
                <w:sz w:val="24"/>
                <w:szCs w:val="24"/>
              </w:rPr>
            </w:pPr>
            <w:r w:rsidRPr="0001601D">
              <w:rPr>
                <w:rFonts w:eastAsia="Arial" w:cs="Arial"/>
                <w:color w:val="000000"/>
                <w:sz w:val="24"/>
                <w:szCs w:val="24"/>
              </w:rPr>
              <w:t>15 zile de la comunicarea includerii pe Lista Scurtă</w:t>
            </w:r>
          </w:p>
        </w:tc>
      </w:tr>
      <w:tr w:rsidR="006C39C7" w:rsidRPr="0001601D" w:rsidTr="006C39C7">
        <w:trPr>
          <w:cantSplit/>
          <w:trHeight w:val="629"/>
          <w:tblHeader/>
        </w:trPr>
        <w:tc>
          <w:tcPr>
            <w:cnfStyle w:val="001000000000"/>
            <w:tcW w:w="6678" w:type="dxa"/>
            <w:shd w:val="clear" w:color="auto" w:fill="C2D69B"/>
            <w:vAlign w:val="center"/>
          </w:tcPr>
          <w:p w:rsidR="006C39C7" w:rsidRPr="0001601D" w:rsidRDefault="00F03C13">
            <w:pPr>
              <w:pBdr>
                <w:top w:val="nil"/>
                <w:left w:val="nil"/>
                <w:bottom w:val="nil"/>
                <w:right w:val="nil"/>
                <w:between w:val="nil"/>
              </w:pBdr>
              <w:rPr>
                <w:rFonts w:eastAsia="Arial" w:cs="Arial"/>
                <w:color w:val="000000"/>
                <w:sz w:val="24"/>
                <w:szCs w:val="24"/>
              </w:rPr>
            </w:pPr>
            <w:r w:rsidRPr="0001601D">
              <w:rPr>
                <w:rFonts w:eastAsia="Arial" w:cs="Arial"/>
                <w:b w:val="0"/>
                <w:color w:val="000000"/>
                <w:sz w:val="24"/>
                <w:szCs w:val="24"/>
              </w:rPr>
              <w:t>Interviurile de selecție finală</w:t>
            </w:r>
          </w:p>
        </w:tc>
        <w:tc>
          <w:tcPr>
            <w:tcW w:w="7200" w:type="dxa"/>
            <w:shd w:val="clear" w:color="auto" w:fill="C2D69B"/>
            <w:vAlign w:val="center"/>
          </w:tcPr>
          <w:p w:rsidR="006C39C7" w:rsidRPr="0001601D" w:rsidRDefault="00F03C13">
            <w:pPr>
              <w:pBdr>
                <w:top w:val="nil"/>
                <w:left w:val="nil"/>
                <w:bottom w:val="nil"/>
                <w:right w:val="nil"/>
                <w:between w:val="nil"/>
              </w:pBdr>
              <w:cnfStyle w:val="000000000000"/>
              <w:rPr>
                <w:rFonts w:eastAsia="Arial" w:cs="Arial"/>
                <w:color w:val="000000"/>
                <w:sz w:val="24"/>
                <w:szCs w:val="24"/>
              </w:rPr>
            </w:pPr>
            <w:r w:rsidRPr="0001601D">
              <w:rPr>
                <w:rFonts w:eastAsia="Arial" w:cs="Arial"/>
                <w:color w:val="000000"/>
                <w:sz w:val="24"/>
                <w:szCs w:val="24"/>
              </w:rPr>
              <w:t xml:space="preserve">3-10 zile de la depunerea Declarației de Intenție </w:t>
            </w:r>
          </w:p>
        </w:tc>
      </w:tr>
    </w:tbl>
    <w:p w:rsidR="006C39C7" w:rsidRPr="0001601D" w:rsidRDefault="006C39C7">
      <w:pPr>
        <w:pBdr>
          <w:top w:val="nil"/>
          <w:left w:val="nil"/>
          <w:bottom w:val="nil"/>
          <w:right w:val="nil"/>
          <w:between w:val="nil"/>
        </w:pBdr>
        <w:spacing w:after="0"/>
        <w:jc w:val="both"/>
        <w:rPr>
          <w:rFonts w:eastAsia="Arial" w:cs="Arial"/>
          <w:color w:val="000000"/>
          <w:sz w:val="24"/>
          <w:szCs w:val="24"/>
        </w:rPr>
      </w:pPr>
    </w:p>
    <w:p w:rsidR="006C39C7" w:rsidRPr="0001601D" w:rsidRDefault="00F03C13">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Toate aceste etape sunt eliminatorii.</w:t>
      </w:r>
    </w:p>
    <w:p w:rsidR="006C39C7" w:rsidRPr="0001601D" w:rsidRDefault="00F03C13">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Candidaţii vor fi informaţi în mod operativ şi transparent, telefonic sau/şi pe e-mail, referitor la eventualele schimbări apărute în planul de derulare  a acestor etape, precum şi de rezultatele obţinute de fiecare dintre ei pe fiecare etapă a acestui proces.</w:t>
      </w:r>
    </w:p>
    <w:p w:rsidR="006C39C7" w:rsidRPr="0001601D" w:rsidRDefault="006C39C7">
      <w:pPr>
        <w:pBdr>
          <w:top w:val="nil"/>
          <w:left w:val="nil"/>
          <w:bottom w:val="nil"/>
          <w:right w:val="nil"/>
          <w:between w:val="nil"/>
        </w:pBdr>
        <w:spacing w:after="0"/>
        <w:rPr>
          <w:rFonts w:eastAsia="Arial" w:cs="Arial"/>
          <w:color w:val="000000"/>
          <w:sz w:val="24"/>
          <w:szCs w:val="24"/>
        </w:rPr>
      </w:pPr>
    </w:p>
    <w:p w:rsidR="006C39C7" w:rsidRPr="0001601D" w:rsidRDefault="006C39C7">
      <w:pPr>
        <w:pBdr>
          <w:top w:val="nil"/>
          <w:left w:val="nil"/>
          <w:bottom w:val="nil"/>
          <w:right w:val="nil"/>
          <w:between w:val="nil"/>
        </w:pBdr>
        <w:spacing w:after="0"/>
        <w:rPr>
          <w:rFonts w:eastAsia="Arial" w:cs="Arial"/>
          <w:color w:val="000000"/>
          <w:sz w:val="24"/>
          <w:szCs w:val="24"/>
        </w:rPr>
      </w:pPr>
    </w:p>
    <w:p w:rsidR="006C39C7" w:rsidRPr="0001601D" w:rsidRDefault="006C39C7">
      <w:pPr>
        <w:pBdr>
          <w:top w:val="nil"/>
          <w:left w:val="nil"/>
          <w:bottom w:val="nil"/>
          <w:right w:val="nil"/>
          <w:between w:val="nil"/>
        </w:pBdr>
        <w:spacing w:after="0"/>
        <w:rPr>
          <w:rFonts w:eastAsia="Arial" w:cs="Arial"/>
          <w:color w:val="000000"/>
          <w:sz w:val="24"/>
          <w:szCs w:val="24"/>
        </w:rPr>
      </w:pPr>
    </w:p>
    <w:p w:rsidR="006C39C7" w:rsidRPr="0001601D" w:rsidRDefault="006C39C7">
      <w:pPr>
        <w:pBdr>
          <w:top w:val="nil"/>
          <w:left w:val="nil"/>
          <w:bottom w:val="nil"/>
          <w:right w:val="nil"/>
          <w:between w:val="nil"/>
        </w:pBdr>
        <w:spacing w:after="0"/>
        <w:rPr>
          <w:rFonts w:eastAsia="Arial" w:cs="Arial"/>
          <w:color w:val="000000"/>
          <w:sz w:val="24"/>
          <w:szCs w:val="24"/>
        </w:rPr>
      </w:pPr>
    </w:p>
    <w:p w:rsidR="006C39C7" w:rsidRPr="0001601D" w:rsidRDefault="00F03C13">
      <w:pPr>
        <w:pBdr>
          <w:top w:val="nil"/>
          <w:left w:val="nil"/>
          <w:bottom w:val="nil"/>
          <w:right w:val="nil"/>
          <w:between w:val="nil"/>
        </w:pBdr>
        <w:tabs>
          <w:tab w:val="left" w:pos="2520"/>
        </w:tabs>
        <w:spacing w:after="0"/>
        <w:rPr>
          <w:rFonts w:eastAsia="Arial" w:cs="Arial"/>
          <w:b/>
          <w:color w:val="000000"/>
          <w:sz w:val="28"/>
          <w:szCs w:val="28"/>
        </w:rPr>
      </w:pPr>
      <w:r w:rsidRPr="0001601D">
        <w:rPr>
          <w:rFonts w:eastAsia="Arial" w:cs="Arial"/>
          <w:b/>
          <w:noProof/>
          <w:color w:val="000000"/>
          <w:sz w:val="28"/>
          <w:szCs w:val="28"/>
          <w:lang w:eastAsia="ro-RO"/>
        </w:rPr>
        <w:drawing>
          <wp:inline distT="0" distB="0" distL="0" distR="0">
            <wp:extent cx="350251" cy="350251"/>
            <wp:effectExtent l="0" t="0" r="0" b="0"/>
            <wp:docPr id="1828223057" name="image2.png" descr="Checklist"/>
            <wp:cNvGraphicFramePr/>
            <a:graphic xmlns:a="http://schemas.openxmlformats.org/drawingml/2006/main">
              <a:graphicData uri="http://schemas.openxmlformats.org/drawingml/2006/picture">
                <pic:pic xmlns:pic="http://schemas.openxmlformats.org/drawingml/2006/picture">
                  <pic:nvPicPr>
                    <pic:cNvPr id="0" name="image2.png" descr="Checklist"/>
                    <pic:cNvPicPr preferRelativeResize="0"/>
                  </pic:nvPicPr>
                  <pic:blipFill>
                    <a:blip r:embed="rId10"/>
                    <a:srcRect/>
                    <a:stretch>
                      <a:fillRect/>
                    </a:stretch>
                  </pic:blipFill>
                  <pic:spPr>
                    <a:xfrm>
                      <a:off x="0" y="0"/>
                      <a:ext cx="350251" cy="350251"/>
                    </a:xfrm>
                    <a:prstGeom prst="rect">
                      <a:avLst/>
                    </a:prstGeom>
                    <a:ln/>
                  </pic:spPr>
                </pic:pic>
              </a:graphicData>
            </a:graphic>
          </wp:inline>
        </w:drawing>
      </w:r>
      <w:r w:rsidRPr="0001601D">
        <w:rPr>
          <w:rFonts w:eastAsia="Arial" w:cs="Arial"/>
          <w:b/>
          <w:color w:val="000000"/>
          <w:sz w:val="28"/>
          <w:szCs w:val="28"/>
        </w:rPr>
        <w:t xml:space="preserve"> II. CERINȚE DE PARTICIPARE </w:t>
      </w:r>
    </w:p>
    <w:p w:rsidR="006C39C7" w:rsidRPr="0001601D" w:rsidRDefault="006C39C7">
      <w:pPr>
        <w:pBdr>
          <w:top w:val="nil"/>
          <w:left w:val="nil"/>
          <w:bottom w:val="nil"/>
          <w:right w:val="nil"/>
          <w:between w:val="nil"/>
        </w:pBdr>
        <w:spacing w:after="0"/>
        <w:rPr>
          <w:rFonts w:eastAsia="Arial" w:cs="Arial"/>
          <w:color w:val="000000"/>
          <w:sz w:val="24"/>
          <w:szCs w:val="24"/>
        </w:rPr>
      </w:pPr>
    </w:p>
    <w:p w:rsidR="006C39C7" w:rsidRPr="0001601D" w:rsidRDefault="00F03C13" w:rsidP="00A14CED">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Candidaţii pe care dorim sa îi identificăm în procesul de selecție pentru nominalizarea în vederea numirii membrilor Consiliului de Administraţie din cadrul </w:t>
      </w:r>
      <w:r w:rsidR="00A14CED" w:rsidRPr="0001601D">
        <w:rPr>
          <w:rFonts w:eastAsia="Arial" w:cs="Arial"/>
          <w:b/>
          <w:color w:val="000000"/>
          <w:sz w:val="24"/>
          <w:szCs w:val="24"/>
        </w:rPr>
        <w:t xml:space="preserve">S.C. </w:t>
      </w:r>
      <w:r w:rsidR="00570960" w:rsidRPr="0001601D">
        <w:rPr>
          <w:rFonts w:eastAsia="Arial" w:cs="Arial"/>
          <w:b/>
          <w:color w:val="000000"/>
          <w:sz w:val="24"/>
          <w:szCs w:val="24"/>
        </w:rPr>
        <w:t>Primalex Proiect Tel</w:t>
      </w:r>
      <w:r w:rsidR="00570960" w:rsidRPr="0001601D">
        <w:rPr>
          <w:rFonts w:eastAsia="Arial" w:cs="Arial"/>
          <w:b/>
          <w:color w:val="000000"/>
          <w:sz w:val="28"/>
          <w:szCs w:val="28"/>
        </w:rPr>
        <w:t xml:space="preserve"> </w:t>
      </w:r>
      <w:r w:rsidR="00A14CED" w:rsidRPr="0001601D">
        <w:rPr>
          <w:rFonts w:eastAsia="Arial" w:cs="Arial"/>
          <w:b/>
          <w:color w:val="000000"/>
          <w:sz w:val="24"/>
          <w:szCs w:val="24"/>
        </w:rPr>
        <w:t xml:space="preserve">S.R.L. </w:t>
      </w:r>
      <w:r w:rsidRPr="0001601D">
        <w:rPr>
          <w:rFonts w:eastAsia="Arial" w:cs="Arial"/>
          <w:color w:val="000000"/>
          <w:sz w:val="24"/>
          <w:szCs w:val="24"/>
        </w:rPr>
        <w:t>trebuie să îndeplinească cumulativ următoarele cerinţe:</w:t>
      </w:r>
    </w:p>
    <w:p w:rsidR="006C39C7" w:rsidRPr="0001601D" w:rsidRDefault="006C39C7" w:rsidP="00A14CED">
      <w:pPr>
        <w:pBdr>
          <w:top w:val="nil"/>
          <w:left w:val="nil"/>
          <w:bottom w:val="nil"/>
          <w:right w:val="nil"/>
          <w:between w:val="nil"/>
        </w:pBdr>
        <w:spacing w:after="0"/>
        <w:jc w:val="both"/>
        <w:rPr>
          <w:rFonts w:eastAsia="Arial" w:cs="Arial"/>
          <w:color w:val="000000"/>
          <w:sz w:val="24"/>
          <w:szCs w:val="24"/>
        </w:rPr>
      </w:pPr>
    </w:p>
    <w:p w:rsidR="006C39C7" w:rsidRPr="0001601D" w:rsidRDefault="00F03C13">
      <w:pPr>
        <w:numPr>
          <w:ilvl w:val="0"/>
          <w:numId w:val="3"/>
        </w:numPr>
        <w:pBdr>
          <w:top w:val="nil"/>
          <w:left w:val="nil"/>
          <w:bottom w:val="nil"/>
          <w:right w:val="nil"/>
          <w:between w:val="nil"/>
        </w:pBdr>
        <w:spacing w:after="0"/>
        <w:jc w:val="both"/>
        <w:rPr>
          <w:rFonts w:eastAsia="Arial" w:cs="Arial"/>
          <w:b/>
          <w:color w:val="000000"/>
          <w:sz w:val="24"/>
          <w:szCs w:val="24"/>
        </w:rPr>
      </w:pPr>
      <w:r w:rsidRPr="0001601D">
        <w:rPr>
          <w:rFonts w:eastAsia="Arial" w:cs="Arial"/>
          <w:b/>
          <w:color w:val="000000"/>
          <w:sz w:val="24"/>
          <w:szCs w:val="24"/>
        </w:rPr>
        <w:t>Criterii de eligibilitate</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au studii superioare și experiență în domeniul științelor inginerești, economice, sociale, juridice sau în domeniul de activitate al respectivei întreprinderi publice de cel puțin 7 ani;</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au certificare CAFR ca auditor financiar sau au cel puțin 3 ani de experiență ca membru al unor comitete de audit; acest criteriu este valabil pentru postul de administrator cu expertiză în domeniul auditului financiar;</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nu se află în conflict de interese care să îi(le) facă incompatibili(e) cu exercitarea atribuțiilor specifice postului pentru care a aplicat; </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nu se află în niciuna dintre situațiile prevăzute în art. 30 alin. 9 și art. 36 alin. 7 din  O.U.G nr.109/2011;</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nr.129/2019 pentru prevenirea şi sancționarea spălării banilor, precum şi pentru instituirea unor măsuri de prevenire şi combatere a finanțării terorismului, cu modificările şi completările ulterioare, sau pentru infracțiunile prevăzute de Legea nr. 85/2014 privind procedurile desăvârșite cu intenție care ar face-o incompatibile cu exercitarea funcției;</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nu au făcut poliţie politică, așa cum este definită prin lege;</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au capacitate deplină de exerciţiu;</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sunt apți din punct de vedere medical;</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lastRenderedPageBreak/>
        <w:t>nu au înscrisuri în cazierul fiscal;</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nu au înscrisuri în cazierul judiciar;</w:t>
      </w:r>
    </w:p>
    <w:p w:rsidR="006C39C7" w:rsidRPr="0001601D" w:rsidRDefault="00F03C13">
      <w:pPr>
        <w:numPr>
          <w:ilvl w:val="0"/>
          <w:numId w:val="4"/>
        </w:numPr>
        <w:pBdr>
          <w:top w:val="nil"/>
          <w:left w:val="nil"/>
          <w:bottom w:val="nil"/>
          <w:right w:val="nil"/>
          <w:between w:val="nil"/>
        </w:pBdr>
        <w:tabs>
          <w:tab w:val="left" w:pos="1134"/>
        </w:tabs>
        <w:spacing w:after="0"/>
        <w:ind w:right="98"/>
        <w:jc w:val="both"/>
        <w:rPr>
          <w:rFonts w:eastAsia="Arial" w:cs="Arial"/>
          <w:color w:val="000000"/>
          <w:sz w:val="24"/>
          <w:szCs w:val="24"/>
        </w:rPr>
      </w:pPr>
      <w:r w:rsidRPr="0001601D">
        <w:rPr>
          <w:rFonts w:eastAsia="Arial" w:cs="Arial"/>
          <w:color w:val="000000"/>
          <w:sz w:val="24"/>
          <w:szCs w:val="24"/>
        </w:rPr>
        <w:t>nu exercită concomitent mai mult de 2 mandate de administrator şi/sau de membru al consiliului de supraveghere în societăţi sau întreprinderi publice, conform art. 33 din O.U.G nr.109/2011, cu excepția funcționarilor publici sau a altor categorii de personal din cadrul autorității publice tutelare ori din cadrul altor autorități sau instituții publice, care pot deține calitatea de membru în consiliul de administrație și/sau de membru în consiliul de supraveghere la maximum două întreprinderi publice sau în organele de conducere ale altor entități deținute de stat sau de unitățile administrativ – teritoriale al căror sediu se află pe teritoriul României, conform art. XII (1) din O.U.G nr.34/2023 privind unele măsuri fiscal-bugetare, prorogarea unor termene, precum și pentru modificarea și completarea unor acte normative;</w:t>
      </w:r>
    </w:p>
    <w:p w:rsidR="006C39C7" w:rsidRPr="0001601D" w:rsidRDefault="00F03C13">
      <w:pPr>
        <w:numPr>
          <w:ilvl w:val="0"/>
          <w:numId w:val="4"/>
        </w:numPr>
        <w:pBdr>
          <w:top w:val="nil"/>
          <w:left w:val="nil"/>
          <w:bottom w:val="nil"/>
          <w:right w:val="nil"/>
          <w:between w:val="nil"/>
        </w:pBdr>
        <w:tabs>
          <w:tab w:val="left" w:pos="1134"/>
        </w:tabs>
        <w:spacing w:after="0"/>
        <w:ind w:right="98"/>
        <w:jc w:val="both"/>
        <w:rPr>
          <w:rFonts w:eastAsia="Arial" w:cs="Arial"/>
          <w:color w:val="000000"/>
          <w:sz w:val="24"/>
          <w:szCs w:val="24"/>
        </w:rPr>
      </w:pPr>
      <w:r w:rsidRPr="0001601D">
        <w:rPr>
          <w:rFonts w:eastAsia="Arial" w:cs="Arial"/>
          <w:color w:val="000000"/>
          <w:sz w:val="24"/>
          <w:szCs w:val="24"/>
        </w:rPr>
        <w:t>egalitate de gen;</w:t>
      </w:r>
    </w:p>
    <w:p w:rsidR="006C39C7" w:rsidRPr="0001601D" w:rsidRDefault="00F03C13">
      <w:pPr>
        <w:numPr>
          <w:ilvl w:val="0"/>
          <w:numId w:val="4"/>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îndeplinesc toate criteriile cerute prin O.U.G. nr.109/2011 privind guvernanța corporativă a întreprinderilor publice, cu completările și modificările ulterioare.</w:t>
      </w:r>
    </w:p>
    <w:p w:rsidR="006C39C7" w:rsidRPr="0001601D" w:rsidRDefault="006C39C7">
      <w:pPr>
        <w:pBdr>
          <w:top w:val="nil"/>
          <w:left w:val="nil"/>
          <w:bottom w:val="nil"/>
          <w:right w:val="nil"/>
          <w:between w:val="nil"/>
        </w:pBdr>
        <w:spacing w:after="0"/>
        <w:ind w:left="720"/>
        <w:jc w:val="both"/>
        <w:rPr>
          <w:rFonts w:eastAsia="Arial" w:cs="Arial"/>
          <w:color w:val="000000"/>
          <w:sz w:val="24"/>
          <w:szCs w:val="24"/>
        </w:rPr>
      </w:pPr>
    </w:p>
    <w:p w:rsidR="006C39C7" w:rsidRPr="0001601D" w:rsidRDefault="00F03C13">
      <w:pPr>
        <w:numPr>
          <w:ilvl w:val="0"/>
          <w:numId w:val="3"/>
        </w:numPr>
        <w:pBdr>
          <w:top w:val="nil"/>
          <w:left w:val="nil"/>
          <w:bottom w:val="nil"/>
          <w:right w:val="nil"/>
          <w:between w:val="nil"/>
        </w:pBdr>
        <w:spacing w:after="0"/>
        <w:jc w:val="both"/>
        <w:rPr>
          <w:rFonts w:eastAsia="Arial" w:cs="Arial"/>
          <w:b/>
          <w:color w:val="000000"/>
          <w:sz w:val="24"/>
          <w:szCs w:val="24"/>
        </w:rPr>
      </w:pPr>
      <w:r w:rsidRPr="0001601D">
        <w:rPr>
          <w:rFonts w:eastAsia="Arial" w:cs="Arial"/>
          <w:b/>
          <w:color w:val="000000"/>
          <w:sz w:val="24"/>
          <w:szCs w:val="24"/>
        </w:rPr>
        <w:t>Criterii de nominalizare</w:t>
      </w:r>
    </w:p>
    <w:p w:rsidR="006C39C7" w:rsidRPr="0001601D" w:rsidRDefault="00F03C13">
      <w:pPr>
        <w:numPr>
          <w:ilvl w:val="0"/>
          <w:numId w:val="5"/>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majoritatea membrilor CA va fi formată din administratori independenți;</w:t>
      </w:r>
    </w:p>
    <w:p w:rsidR="006C39C7" w:rsidRPr="0001601D" w:rsidRDefault="00F03C13">
      <w:pPr>
        <w:numPr>
          <w:ilvl w:val="0"/>
          <w:numId w:val="5"/>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cel puțin o treime din totalul administratorilor sunt femei și cel puțin o treime din totalul administratorilor sunt bărbați;</w:t>
      </w:r>
    </w:p>
    <w:p w:rsidR="006C39C7" w:rsidRPr="0001601D" w:rsidRDefault="00F03C13">
      <w:pPr>
        <w:numPr>
          <w:ilvl w:val="0"/>
          <w:numId w:val="5"/>
        </w:numPr>
        <w:pBdr>
          <w:top w:val="nil"/>
          <w:left w:val="nil"/>
          <w:bottom w:val="nil"/>
          <w:right w:val="nil"/>
          <w:between w:val="nil"/>
        </w:pBdr>
        <w:jc w:val="both"/>
        <w:rPr>
          <w:rFonts w:eastAsia="Arial" w:cs="Arial"/>
          <w:color w:val="000000"/>
          <w:sz w:val="24"/>
          <w:szCs w:val="24"/>
        </w:rPr>
      </w:pPr>
      <w:r w:rsidRPr="0001601D">
        <w:rPr>
          <w:rFonts w:eastAsia="Arial" w:cs="Arial"/>
          <w:color w:val="000000"/>
          <w:sz w:val="24"/>
          <w:szCs w:val="24"/>
        </w:rPr>
        <w:t xml:space="preserve">cel mult </w:t>
      </w:r>
      <w:r w:rsidR="00A14CED" w:rsidRPr="0001601D">
        <w:rPr>
          <w:rFonts w:eastAsia="Arial" w:cs="Arial"/>
          <w:color w:val="000000"/>
          <w:sz w:val="24"/>
          <w:szCs w:val="24"/>
        </w:rPr>
        <w:t>unul</w:t>
      </w:r>
      <w:r w:rsidRPr="0001601D">
        <w:rPr>
          <w:rFonts w:eastAsia="Arial" w:cs="Arial"/>
          <w:color w:val="000000"/>
          <w:sz w:val="24"/>
          <w:szCs w:val="24"/>
        </w:rPr>
        <w:t xml:space="preserve"> dintre membrii consiliului pot face parte din categoria funcționarilor publici sau a altor categorii de personal din cadrul APT sau al altor instituții sau autorități publice.</w:t>
      </w:r>
    </w:p>
    <w:p w:rsidR="006C39C7" w:rsidRPr="0001601D" w:rsidRDefault="00F03C13">
      <w:pPr>
        <w:pBdr>
          <w:top w:val="nil"/>
          <w:left w:val="nil"/>
          <w:bottom w:val="nil"/>
          <w:right w:val="nil"/>
          <w:between w:val="nil"/>
        </w:pBdr>
        <w:tabs>
          <w:tab w:val="left" w:pos="2520"/>
        </w:tabs>
        <w:spacing w:after="0"/>
        <w:rPr>
          <w:rFonts w:eastAsia="Arial" w:cs="Arial"/>
          <w:b/>
          <w:color w:val="000000"/>
          <w:sz w:val="28"/>
          <w:szCs w:val="28"/>
        </w:rPr>
      </w:pPr>
      <w:r w:rsidRPr="0001601D">
        <w:rPr>
          <w:rFonts w:eastAsia="Arial" w:cs="Arial"/>
          <w:b/>
          <w:noProof/>
          <w:color w:val="000000"/>
          <w:sz w:val="28"/>
          <w:szCs w:val="28"/>
          <w:lang w:eastAsia="ro-RO"/>
        </w:rPr>
        <w:drawing>
          <wp:inline distT="0" distB="0" distL="0" distR="0">
            <wp:extent cx="451357" cy="473374"/>
            <wp:effectExtent l="0" t="0" r="0" b="0"/>
            <wp:docPr id="1828223056" name="image6.png" descr="Target Audience"/>
            <wp:cNvGraphicFramePr/>
            <a:graphic xmlns:a="http://schemas.openxmlformats.org/drawingml/2006/main">
              <a:graphicData uri="http://schemas.openxmlformats.org/drawingml/2006/picture">
                <pic:pic xmlns:pic="http://schemas.openxmlformats.org/drawingml/2006/picture">
                  <pic:nvPicPr>
                    <pic:cNvPr id="0" name="image6.png" descr="Target Audience"/>
                    <pic:cNvPicPr preferRelativeResize="0"/>
                  </pic:nvPicPr>
                  <pic:blipFill>
                    <a:blip r:embed="rId11"/>
                    <a:srcRect/>
                    <a:stretch>
                      <a:fillRect/>
                    </a:stretch>
                  </pic:blipFill>
                  <pic:spPr>
                    <a:xfrm>
                      <a:off x="0" y="0"/>
                      <a:ext cx="451357" cy="473374"/>
                    </a:xfrm>
                    <a:prstGeom prst="rect">
                      <a:avLst/>
                    </a:prstGeom>
                    <a:ln/>
                  </pic:spPr>
                </pic:pic>
              </a:graphicData>
            </a:graphic>
          </wp:inline>
        </w:drawing>
      </w:r>
      <w:r w:rsidRPr="0001601D">
        <w:rPr>
          <w:rFonts w:eastAsia="Arial" w:cs="Arial"/>
          <w:b/>
          <w:color w:val="000000"/>
          <w:sz w:val="28"/>
          <w:szCs w:val="28"/>
        </w:rPr>
        <w:t xml:space="preserve">  III. CRITERII DE EVALUARE</w:t>
      </w:r>
    </w:p>
    <w:p w:rsidR="006C39C7" w:rsidRPr="0001601D" w:rsidRDefault="006C39C7">
      <w:pPr>
        <w:spacing w:after="0" w:line="240" w:lineRule="auto"/>
        <w:rPr>
          <w:sz w:val="24"/>
          <w:szCs w:val="24"/>
        </w:rPr>
      </w:pPr>
    </w:p>
    <w:p w:rsidR="006C39C7" w:rsidRPr="0001601D" w:rsidRDefault="00F03C13">
      <w:pPr>
        <w:spacing w:after="0"/>
        <w:jc w:val="both"/>
        <w:rPr>
          <w:sz w:val="24"/>
          <w:szCs w:val="24"/>
        </w:rPr>
      </w:pPr>
      <w:r w:rsidRPr="0001601D">
        <w:rPr>
          <w:sz w:val="24"/>
          <w:szCs w:val="24"/>
        </w:rPr>
        <w:t>Aceste criterii sunt competențe și trăsături necesare candidaților pentru a putea îndeplini cu succes rolul care le-a fost atribuit; aceste criteriii sunt grupate în următoarele grupe: competențe specifice sectorului de activitate al întreprinderii publice, competențe de importanță strategică / tehnică, competențe de guvernanță corporativă, competențe sociale și personale, experiență pe plan local și internațional, trăsături specifice postului, alinierea cu scrisoarea de așteptări. Modalitatea de evaluare: observarea și analiza reacțiilor și a răspunsurilor candidaților prin raportare la Profilul Consiliului și al Candidatului.</w:t>
      </w:r>
    </w:p>
    <w:p w:rsidR="006C39C7" w:rsidRPr="0001601D" w:rsidRDefault="006C39C7">
      <w:pPr>
        <w:pBdr>
          <w:top w:val="nil"/>
          <w:left w:val="nil"/>
          <w:bottom w:val="nil"/>
          <w:right w:val="nil"/>
          <w:between w:val="nil"/>
        </w:pBdr>
        <w:tabs>
          <w:tab w:val="left" w:pos="1134"/>
        </w:tabs>
        <w:spacing w:after="0"/>
        <w:jc w:val="both"/>
        <w:rPr>
          <w:rFonts w:eastAsia="Arial" w:cs="Arial"/>
          <w:color w:val="000000"/>
          <w:sz w:val="24"/>
          <w:szCs w:val="24"/>
        </w:rPr>
      </w:pPr>
    </w:p>
    <w:p w:rsidR="006C39C7" w:rsidRPr="0001601D" w:rsidRDefault="00F03C13">
      <w:pPr>
        <w:pBdr>
          <w:top w:val="nil"/>
          <w:left w:val="nil"/>
          <w:bottom w:val="nil"/>
          <w:right w:val="nil"/>
          <w:between w:val="nil"/>
        </w:pBdr>
        <w:tabs>
          <w:tab w:val="left" w:pos="2520"/>
        </w:tabs>
        <w:spacing w:after="0"/>
        <w:rPr>
          <w:rFonts w:eastAsia="Arial" w:cs="Arial"/>
          <w:b/>
          <w:color w:val="000000"/>
          <w:sz w:val="28"/>
          <w:szCs w:val="28"/>
        </w:rPr>
      </w:pPr>
      <w:r w:rsidRPr="0001601D">
        <w:rPr>
          <w:rFonts w:eastAsia="Arial" w:cs="Arial"/>
          <w:b/>
          <w:noProof/>
          <w:color w:val="000000"/>
          <w:sz w:val="28"/>
          <w:szCs w:val="28"/>
          <w:lang w:eastAsia="ro-RO"/>
        </w:rPr>
        <w:lastRenderedPageBreak/>
        <w:drawing>
          <wp:inline distT="0" distB="0" distL="0" distR="0">
            <wp:extent cx="361872" cy="361872"/>
            <wp:effectExtent l="0" t="0" r="0" b="0"/>
            <wp:docPr id="1828223059" name="image5.png" descr="Flip calendar"/>
            <wp:cNvGraphicFramePr/>
            <a:graphic xmlns:a="http://schemas.openxmlformats.org/drawingml/2006/main">
              <a:graphicData uri="http://schemas.openxmlformats.org/drawingml/2006/picture">
                <pic:pic xmlns:pic="http://schemas.openxmlformats.org/drawingml/2006/picture">
                  <pic:nvPicPr>
                    <pic:cNvPr id="0" name="image5.png" descr="Flip calendar"/>
                    <pic:cNvPicPr preferRelativeResize="0"/>
                  </pic:nvPicPr>
                  <pic:blipFill>
                    <a:blip r:embed="rId12"/>
                    <a:srcRect/>
                    <a:stretch>
                      <a:fillRect/>
                    </a:stretch>
                  </pic:blipFill>
                  <pic:spPr>
                    <a:xfrm>
                      <a:off x="0" y="0"/>
                      <a:ext cx="361872" cy="361872"/>
                    </a:xfrm>
                    <a:prstGeom prst="rect">
                      <a:avLst/>
                    </a:prstGeom>
                    <a:ln/>
                  </pic:spPr>
                </pic:pic>
              </a:graphicData>
            </a:graphic>
          </wp:inline>
        </w:drawing>
      </w:r>
      <w:r w:rsidRPr="0001601D">
        <w:rPr>
          <w:rFonts w:eastAsia="Arial" w:cs="Arial"/>
          <w:b/>
          <w:color w:val="000000"/>
          <w:sz w:val="28"/>
          <w:szCs w:val="28"/>
        </w:rPr>
        <w:t xml:space="preserve">  IV. DEPUNEREA DOSARELOR DE CANDIDATURĂ</w:t>
      </w:r>
    </w:p>
    <w:p w:rsidR="006C39C7" w:rsidRPr="0001601D" w:rsidRDefault="006C39C7">
      <w:pPr>
        <w:pBdr>
          <w:top w:val="nil"/>
          <w:left w:val="nil"/>
          <w:bottom w:val="nil"/>
          <w:right w:val="nil"/>
          <w:between w:val="nil"/>
        </w:pBdr>
        <w:tabs>
          <w:tab w:val="left" w:pos="2520"/>
        </w:tabs>
        <w:spacing w:after="0"/>
        <w:rPr>
          <w:rFonts w:eastAsia="Arial" w:cs="Arial"/>
          <w:b/>
          <w:color w:val="000000"/>
          <w:sz w:val="28"/>
          <w:szCs w:val="28"/>
        </w:rPr>
      </w:pPr>
    </w:p>
    <w:p w:rsidR="006C39C7" w:rsidRPr="0001601D" w:rsidRDefault="00F03C13">
      <w:pPr>
        <w:jc w:val="both"/>
        <w:rPr>
          <w:color w:val="FF0000"/>
          <w:sz w:val="24"/>
          <w:szCs w:val="24"/>
        </w:rPr>
      </w:pPr>
      <w:r w:rsidRPr="0001601D">
        <w:rPr>
          <w:sz w:val="24"/>
          <w:szCs w:val="24"/>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 (1), dosarul de candidatură se depune până la data-limită de </w:t>
      </w:r>
      <w:r w:rsidR="004728FC" w:rsidRPr="0001601D">
        <w:rPr>
          <w:b/>
          <w:sz w:val="24"/>
          <w:szCs w:val="24"/>
        </w:rPr>
        <w:t>7 iunie</w:t>
      </w:r>
      <w:r w:rsidRPr="0001601D">
        <w:rPr>
          <w:b/>
          <w:sz w:val="24"/>
          <w:szCs w:val="24"/>
        </w:rPr>
        <w:t xml:space="preserve"> 2024</w:t>
      </w:r>
      <w:r w:rsidRPr="0001601D">
        <w:rPr>
          <w:sz w:val="24"/>
          <w:szCs w:val="24"/>
        </w:rPr>
        <w:t xml:space="preserve">, potrivit art. 19 alin. (3) din Anexa nr. 1 la H.G. nr.639/2023 pentru aprobarea normelor metodologice de aplicare a O.U.G. nr.109/2011 privind guvernanţa corporativă a întreprinderilor publice, în mod obligatoriu, în format letric la </w:t>
      </w:r>
      <w:r w:rsidRPr="0001601D">
        <w:rPr>
          <w:b/>
          <w:sz w:val="24"/>
          <w:szCs w:val="24"/>
        </w:rPr>
        <w:t xml:space="preserve">Registratura </w:t>
      </w:r>
      <w:r w:rsidR="004728FC" w:rsidRPr="0001601D">
        <w:rPr>
          <w:b/>
          <w:sz w:val="24"/>
          <w:szCs w:val="24"/>
        </w:rPr>
        <w:t>U.A.T.Municipiul Alexandria</w:t>
      </w:r>
      <w:r w:rsidRPr="0001601D">
        <w:rPr>
          <w:sz w:val="24"/>
          <w:szCs w:val="24"/>
        </w:rPr>
        <w:t xml:space="preserve"> și se transmit și în format electronic prin </w:t>
      </w:r>
      <w:r w:rsidRPr="0001601D">
        <w:rPr>
          <w:b/>
          <w:sz w:val="24"/>
          <w:szCs w:val="24"/>
        </w:rPr>
        <w:t>e-mail</w:t>
      </w:r>
      <w:r w:rsidRPr="0001601D">
        <w:rPr>
          <w:sz w:val="24"/>
          <w:szCs w:val="24"/>
        </w:rPr>
        <w:t>, la adresele instituționale ale Comisiei de Selecție și Nominalizare.</w:t>
      </w:r>
    </w:p>
    <w:p w:rsidR="006C39C7" w:rsidRPr="0001601D" w:rsidRDefault="006C39C7">
      <w:pPr>
        <w:pBdr>
          <w:top w:val="nil"/>
          <w:left w:val="nil"/>
          <w:bottom w:val="nil"/>
          <w:right w:val="nil"/>
          <w:between w:val="nil"/>
        </w:pBdr>
        <w:tabs>
          <w:tab w:val="left" w:pos="1134"/>
        </w:tabs>
        <w:spacing w:after="0"/>
        <w:jc w:val="both"/>
        <w:rPr>
          <w:rFonts w:eastAsia="Arial" w:cs="Arial"/>
          <w:b/>
          <w:color w:val="000000"/>
          <w:sz w:val="24"/>
          <w:szCs w:val="24"/>
        </w:rPr>
      </w:pPr>
    </w:p>
    <w:p w:rsidR="006C39C7" w:rsidRPr="0001601D" w:rsidRDefault="00F03C13">
      <w:pPr>
        <w:pBdr>
          <w:top w:val="nil"/>
          <w:left w:val="nil"/>
          <w:bottom w:val="nil"/>
          <w:right w:val="nil"/>
          <w:between w:val="nil"/>
        </w:pBdr>
        <w:tabs>
          <w:tab w:val="left" w:pos="1134"/>
        </w:tabs>
        <w:spacing w:after="0"/>
        <w:jc w:val="both"/>
        <w:rPr>
          <w:rFonts w:eastAsia="Arial" w:cs="Arial"/>
          <w:color w:val="000000"/>
          <w:sz w:val="24"/>
          <w:szCs w:val="24"/>
        </w:rPr>
      </w:pPr>
      <w:r w:rsidRPr="0001601D">
        <w:rPr>
          <w:rFonts w:eastAsia="Arial" w:cs="Arial"/>
          <w:b/>
          <w:color w:val="000000"/>
          <w:sz w:val="24"/>
          <w:szCs w:val="24"/>
        </w:rPr>
        <w:t>Dosarul în format letric (pe suport de hârtie)</w:t>
      </w:r>
    </w:p>
    <w:p w:rsidR="006C39C7" w:rsidRPr="0001601D" w:rsidRDefault="00F03C13" w:rsidP="004728FC">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Dosarele de candidatură pe suport de hârtie vor fi depuse în plic închis şi sigilat, pe care se va menționa următorul text: „Candidatură CA </w:t>
      </w:r>
      <w:r w:rsidR="004728FC" w:rsidRPr="0001601D">
        <w:rPr>
          <w:rFonts w:eastAsia="Arial" w:cs="Arial"/>
          <w:color w:val="000000"/>
          <w:sz w:val="24"/>
          <w:szCs w:val="24"/>
        </w:rPr>
        <w:t xml:space="preserve">S.C. </w:t>
      </w:r>
      <w:r w:rsidR="00FB52B4" w:rsidRPr="0001601D">
        <w:rPr>
          <w:rFonts w:eastAsia="Arial" w:cs="Arial"/>
          <w:color w:val="000000"/>
          <w:sz w:val="24"/>
          <w:szCs w:val="24"/>
        </w:rPr>
        <w:t>Primalex Proiect Tel</w:t>
      </w:r>
      <w:r w:rsidR="00FB52B4" w:rsidRPr="0001601D">
        <w:rPr>
          <w:rFonts w:eastAsia="Arial" w:cs="Arial"/>
          <w:b/>
          <w:color w:val="000000"/>
          <w:sz w:val="28"/>
          <w:szCs w:val="28"/>
        </w:rPr>
        <w:t xml:space="preserve"> </w:t>
      </w:r>
      <w:r w:rsidR="004728FC" w:rsidRPr="0001601D">
        <w:rPr>
          <w:rFonts w:eastAsia="Arial" w:cs="Arial"/>
          <w:color w:val="000000"/>
          <w:sz w:val="24"/>
          <w:szCs w:val="24"/>
        </w:rPr>
        <w:t>S.R.L.</w:t>
      </w:r>
      <w:r w:rsidRPr="0001601D">
        <w:rPr>
          <w:rFonts w:eastAsia="Arial" w:cs="Arial"/>
          <w:color w:val="000000"/>
          <w:sz w:val="24"/>
          <w:szCs w:val="24"/>
        </w:rPr>
        <w:t xml:space="preserve">/ [Numele şi Prenumele candidatului]” la Registratura </w:t>
      </w:r>
      <w:r w:rsidR="004728FC" w:rsidRPr="0001601D">
        <w:rPr>
          <w:rFonts w:eastAsia="Arial" w:cs="Arial"/>
          <w:color w:val="000000"/>
          <w:sz w:val="24"/>
          <w:szCs w:val="24"/>
        </w:rPr>
        <w:t>U.A.T. Municipiul Alexandria</w:t>
      </w:r>
      <w:r w:rsidRPr="0001601D">
        <w:rPr>
          <w:rFonts w:eastAsia="Arial" w:cs="Arial"/>
          <w:color w:val="000000"/>
          <w:sz w:val="24"/>
          <w:szCs w:val="24"/>
        </w:rPr>
        <w:t xml:space="preserve">, situată </w:t>
      </w:r>
      <w:r w:rsidR="004728FC" w:rsidRPr="0001601D">
        <w:rPr>
          <w:rFonts w:eastAsia="Arial" w:cs="Arial"/>
          <w:color w:val="000000"/>
          <w:sz w:val="24"/>
          <w:szCs w:val="24"/>
        </w:rPr>
        <w:t>în Alexandria, strada Dunării , nr. 139</w:t>
      </w:r>
      <w:r w:rsidR="001B2172" w:rsidRPr="0001601D">
        <w:rPr>
          <w:rFonts w:eastAsia="Arial" w:cs="Arial"/>
          <w:color w:val="000000"/>
          <w:sz w:val="24"/>
          <w:szCs w:val="24"/>
        </w:rPr>
        <w:t>, județul Teleorman</w:t>
      </w:r>
      <w:r w:rsidRPr="0001601D">
        <w:rPr>
          <w:rFonts w:eastAsia="Arial" w:cs="Arial"/>
          <w:color w:val="000000"/>
          <w:sz w:val="24"/>
          <w:szCs w:val="24"/>
        </w:rPr>
        <w:t>.</w:t>
      </w:r>
    </w:p>
    <w:p w:rsidR="006C39C7" w:rsidRPr="0001601D" w:rsidRDefault="00F03C13" w:rsidP="004728FC">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Dosarul electronic</w:t>
      </w:r>
    </w:p>
    <w:p w:rsidR="006C39C7" w:rsidRPr="0001601D" w:rsidRDefault="00F03C13" w:rsidP="001B2172">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Dosarele de candidatură în format electronic se transmit la adresa de e-mail </w:t>
      </w:r>
      <w:hyperlink r:id="rId13">
        <w:r w:rsidRPr="0001601D">
          <w:rPr>
            <w:rFonts w:eastAsia="Arial" w:cs="Arial"/>
            <w:color w:val="0000FF"/>
            <w:sz w:val="24"/>
            <w:szCs w:val="24"/>
            <w:u w:val="single"/>
          </w:rPr>
          <w:t>109@pluri.ro</w:t>
        </w:r>
      </w:hyperlink>
      <w:r w:rsidRPr="0001601D">
        <w:rPr>
          <w:rFonts w:eastAsia="Arial" w:cs="Arial"/>
          <w:color w:val="000000"/>
          <w:sz w:val="24"/>
          <w:szCs w:val="24"/>
        </w:rPr>
        <w:t xml:space="preserve"> cu mențiunea în subiectul mesajului a următorului text: „Candidatură CA </w:t>
      </w:r>
      <w:r w:rsidR="001B2172" w:rsidRPr="0001601D">
        <w:rPr>
          <w:rFonts w:eastAsia="Arial" w:cs="Arial"/>
          <w:color w:val="000000"/>
          <w:sz w:val="24"/>
          <w:szCs w:val="24"/>
        </w:rPr>
        <w:t xml:space="preserve">S.C. </w:t>
      </w:r>
      <w:r w:rsidR="00FB52B4" w:rsidRPr="0001601D">
        <w:rPr>
          <w:rFonts w:eastAsia="Arial" w:cs="Arial"/>
          <w:color w:val="000000"/>
          <w:sz w:val="24"/>
          <w:szCs w:val="24"/>
        </w:rPr>
        <w:t>Primalex Proiect Tel</w:t>
      </w:r>
      <w:r w:rsidR="00FB52B4" w:rsidRPr="0001601D">
        <w:rPr>
          <w:rFonts w:eastAsia="Arial" w:cs="Arial"/>
          <w:b/>
          <w:color w:val="000000"/>
          <w:sz w:val="28"/>
          <w:szCs w:val="28"/>
        </w:rPr>
        <w:t xml:space="preserve"> </w:t>
      </w:r>
      <w:r w:rsidR="001B2172" w:rsidRPr="0001601D">
        <w:rPr>
          <w:rFonts w:eastAsia="Arial" w:cs="Arial"/>
          <w:color w:val="000000"/>
          <w:sz w:val="24"/>
          <w:szCs w:val="24"/>
        </w:rPr>
        <w:t>S.R.L.</w:t>
      </w:r>
      <w:r w:rsidRPr="0001601D">
        <w:rPr>
          <w:rFonts w:eastAsia="Arial" w:cs="Arial"/>
          <w:color w:val="000000"/>
          <w:sz w:val="24"/>
          <w:szCs w:val="24"/>
        </w:rPr>
        <w:t xml:space="preserve">/ [Numele şi Prenumele candidatului]” </w:t>
      </w:r>
    </w:p>
    <w:p w:rsidR="006C39C7" w:rsidRPr="0001601D" w:rsidRDefault="00F03C13" w:rsidP="001B2172">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Reguli obligatorii:</w:t>
      </w:r>
    </w:p>
    <w:p w:rsidR="006C39C7" w:rsidRPr="0001601D"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Mesajele e-mail de depunere a dosarului în format electronic, cât şi documentele ataşate vor trebui să conţină, în mod obligatoriu, numele şi prenumele candidatului (de exemplu „CV Popescu Ion”). </w:t>
      </w:r>
    </w:p>
    <w:p w:rsidR="006C39C7" w:rsidRPr="0001601D"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Formularele F1-F5 și CV-ul din dosarul în format electronic</w:t>
      </w:r>
      <w:r w:rsidRPr="0001601D">
        <w:rPr>
          <w:rFonts w:eastAsia="Arial" w:cs="Arial"/>
          <w:b/>
          <w:color w:val="000000"/>
          <w:sz w:val="24"/>
          <w:szCs w:val="24"/>
        </w:rPr>
        <w:t xml:space="preserve"> </w:t>
      </w:r>
      <w:r w:rsidRPr="0001601D">
        <w:rPr>
          <w:rFonts w:eastAsia="Arial" w:cs="Arial"/>
          <w:color w:val="000000"/>
          <w:sz w:val="24"/>
          <w:szCs w:val="24"/>
        </w:rPr>
        <w:t xml:space="preserve">vor fi transmise ca fișier de tip PDF (extensie .pdf) cât și ca fișier editabil (extensie .docx). </w:t>
      </w:r>
    </w:p>
    <w:p w:rsidR="006C39C7" w:rsidRPr="0001601D" w:rsidRDefault="00F03C13">
      <w:pPr>
        <w:numPr>
          <w:ilvl w:val="0"/>
          <w:numId w:val="1"/>
        </w:num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Copiile documentelor solicitate vor fi scanate si transmise ca </w:t>
      </w:r>
      <w:r w:rsidRPr="0001601D">
        <w:rPr>
          <w:rFonts w:eastAsia="Arial" w:cs="Arial"/>
          <w:b/>
          <w:color w:val="000000"/>
          <w:sz w:val="24"/>
          <w:szCs w:val="24"/>
        </w:rPr>
        <w:t>documente separate,</w:t>
      </w:r>
      <w:r w:rsidRPr="0001601D">
        <w:rPr>
          <w:rFonts w:eastAsia="Arial" w:cs="Arial"/>
          <w:color w:val="000000"/>
          <w:sz w:val="24"/>
          <w:szCs w:val="24"/>
        </w:rPr>
        <w:t xml:space="preserve"> având în titlu tipul documentului, numele și prenumele candidatului – de exemplu ”Diploma licență Popescu Ion” sau ”Extras REGES Popescu Ion”. </w:t>
      </w:r>
    </w:p>
    <w:p w:rsidR="001B2172" w:rsidRPr="0001601D" w:rsidRDefault="00F03C13" w:rsidP="001B2172">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Dosarele în format electronic </w:t>
      </w:r>
      <w:r w:rsidRPr="0001601D">
        <w:rPr>
          <w:rFonts w:eastAsia="Arial" w:cs="Arial"/>
          <w:b/>
          <w:color w:val="000000"/>
          <w:sz w:val="24"/>
          <w:szCs w:val="24"/>
        </w:rPr>
        <w:t>NU</w:t>
      </w:r>
      <w:r w:rsidRPr="0001601D">
        <w:rPr>
          <w:rFonts w:eastAsia="Arial" w:cs="Arial"/>
          <w:color w:val="000000"/>
          <w:sz w:val="24"/>
          <w:szCs w:val="24"/>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”Candidatură CA </w:t>
      </w:r>
      <w:r w:rsidR="001B2172" w:rsidRPr="0001601D">
        <w:rPr>
          <w:rFonts w:eastAsia="Arial" w:cs="Arial"/>
          <w:color w:val="000000"/>
          <w:sz w:val="24"/>
          <w:szCs w:val="24"/>
        </w:rPr>
        <w:t xml:space="preserve">S.C. </w:t>
      </w:r>
      <w:r w:rsidR="00FB52B4" w:rsidRPr="0001601D">
        <w:rPr>
          <w:rFonts w:eastAsia="Arial" w:cs="Arial"/>
          <w:color w:val="000000"/>
          <w:sz w:val="24"/>
          <w:szCs w:val="24"/>
        </w:rPr>
        <w:t>Primalex Proiect Tel</w:t>
      </w:r>
      <w:r w:rsidR="00FB52B4" w:rsidRPr="0001601D">
        <w:rPr>
          <w:rFonts w:eastAsia="Arial" w:cs="Arial"/>
          <w:b/>
          <w:color w:val="000000"/>
          <w:sz w:val="28"/>
          <w:szCs w:val="28"/>
        </w:rPr>
        <w:t xml:space="preserve"> </w:t>
      </w:r>
      <w:r w:rsidR="001B2172" w:rsidRPr="0001601D">
        <w:rPr>
          <w:rFonts w:eastAsia="Arial" w:cs="Arial"/>
          <w:color w:val="000000"/>
          <w:sz w:val="24"/>
          <w:szCs w:val="24"/>
        </w:rPr>
        <w:t>S.R.L.</w:t>
      </w:r>
    </w:p>
    <w:p w:rsidR="006C39C7" w:rsidRPr="0001601D" w:rsidRDefault="00F03C13" w:rsidP="001B2172">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 xml:space="preserve">Popescu Ion 1”, ”Candidatura CA </w:t>
      </w:r>
      <w:r w:rsidR="001B2172" w:rsidRPr="0001601D">
        <w:rPr>
          <w:rFonts w:eastAsia="Arial" w:cs="Arial"/>
          <w:color w:val="000000"/>
          <w:sz w:val="24"/>
          <w:szCs w:val="24"/>
        </w:rPr>
        <w:t xml:space="preserve">S.C. </w:t>
      </w:r>
      <w:r w:rsidR="00FB52B4" w:rsidRPr="0001601D">
        <w:rPr>
          <w:rFonts w:eastAsia="Arial" w:cs="Arial"/>
          <w:color w:val="000000"/>
          <w:sz w:val="24"/>
          <w:szCs w:val="24"/>
        </w:rPr>
        <w:t>. Primalex Proiect Tel</w:t>
      </w:r>
      <w:r w:rsidR="00FB52B4" w:rsidRPr="0001601D">
        <w:rPr>
          <w:rFonts w:eastAsia="Arial" w:cs="Arial"/>
          <w:b/>
          <w:color w:val="000000"/>
          <w:sz w:val="28"/>
          <w:szCs w:val="28"/>
        </w:rPr>
        <w:t xml:space="preserve"> </w:t>
      </w:r>
      <w:r w:rsidR="001B2172" w:rsidRPr="0001601D">
        <w:rPr>
          <w:rFonts w:eastAsia="Arial" w:cs="Arial"/>
          <w:color w:val="000000"/>
          <w:sz w:val="24"/>
          <w:szCs w:val="24"/>
        </w:rPr>
        <w:t xml:space="preserve">S.R.L. </w:t>
      </w:r>
      <w:r w:rsidRPr="0001601D">
        <w:rPr>
          <w:rFonts w:eastAsia="Arial" w:cs="Arial"/>
          <w:color w:val="000000"/>
          <w:sz w:val="24"/>
          <w:szCs w:val="24"/>
        </w:rPr>
        <w:t>Popescu Ion 2”, etc.)</w:t>
      </w:r>
    </w:p>
    <w:p w:rsidR="006C39C7" w:rsidRPr="0001601D" w:rsidRDefault="006C39C7">
      <w:pPr>
        <w:pBdr>
          <w:top w:val="nil"/>
          <w:left w:val="nil"/>
          <w:bottom w:val="nil"/>
          <w:right w:val="nil"/>
          <w:between w:val="nil"/>
        </w:pBdr>
        <w:tabs>
          <w:tab w:val="left" w:pos="1134"/>
        </w:tabs>
        <w:spacing w:after="0"/>
        <w:jc w:val="both"/>
        <w:rPr>
          <w:rFonts w:eastAsia="Arial" w:cs="Arial"/>
          <w:color w:val="000000"/>
          <w:sz w:val="24"/>
          <w:szCs w:val="24"/>
        </w:rPr>
      </w:pPr>
    </w:p>
    <w:p w:rsidR="006C39C7" w:rsidRPr="0001601D" w:rsidRDefault="00F03C13">
      <w:pPr>
        <w:pBdr>
          <w:top w:val="nil"/>
          <w:left w:val="nil"/>
          <w:bottom w:val="nil"/>
          <w:right w:val="nil"/>
          <w:between w:val="nil"/>
        </w:pBdr>
        <w:tabs>
          <w:tab w:val="left" w:pos="2520"/>
        </w:tabs>
        <w:spacing w:after="0"/>
        <w:rPr>
          <w:rFonts w:eastAsia="Arial" w:cs="Arial"/>
          <w:b/>
          <w:color w:val="000000"/>
          <w:sz w:val="28"/>
          <w:szCs w:val="28"/>
        </w:rPr>
        <w:sectPr w:rsidR="006C39C7" w:rsidRPr="0001601D">
          <w:headerReference w:type="default" r:id="rId14"/>
          <w:footerReference w:type="default" r:id="rId15"/>
          <w:headerReference w:type="first" r:id="rId16"/>
          <w:footerReference w:type="first" r:id="rId17"/>
          <w:pgSz w:w="16838" w:h="11906" w:orient="landscape"/>
          <w:pgMar w:top="720" w:right="720" w:bottom="720" w:left="720" w:header="270" w:footer="708" w:gutter="0"/>
          <w:pgNumType w:start="1"/>
          <w:cols w:space="708"/>
          <w:titlePg/>
        </w:sectPr>
      </w:pPr>
      <w:r w:rsidRPr="0001601D">
        <w:rPr>
          <w:rFonts w:eastAsia="Arial" w:cs="Arial"/>
          <w:b/>
          <w:noProof/>
          <w:color w:val="000000"/>
          <w:sz w:val="28"/>
          <w:szCs w:val="28"/>
          <w:lang w:eastAsia="ro-RO"/>
        </w:rPr>
        <w:lastRenderedPageBreak/>
        <w:drawing>
          <wp:inline distT="0" distB="0" distL="0" distR="0">
            <wp:extent cx="357555" cy="357555"/>
            <wp:effectExtent l="0" t="0" r="0" b="0"/>
            <wp:docPr id="1828223058" name="image4.png" descr="Folder"/>
            <wp:cNvGraphicFramePr/>
            <a:graphic xmlns:a="http://schemas.openxmlformats.org/drawingml/2006/main">
              <a:graphicData uri="http://schemas.openxmlformats.org/drawingml/2006/picture">
                <pic:pic xmlns:pic="http://schemas.openxmlformats.org/drawingml/2006/picture">
                  <pic:nvPicPr>
                    <pic:cNvPr id="0" name="image4.png" descr="Folder"/>
                    <pic:cNvPicPr preferRelativeResize="0"/>
                  </pic:nvPicPr>
                  <pic:blipFill>
                    <a:blip r:embed="rId18"/>
                    <a:srcRect/>
                    <a:stretch>
                      <a:fillRect/>
                    </a:stretch>
                  </pic:blipFill>
                  <pic:spPr>
                    <a:xfrm>
                      <a:off x="0" y="0"/>
                      <a:ext cx="357555" cy="357555"/>
                    </a:xfrm>
                    <a:prstGeom prst="rect">
                      <a:avLst/>
                    </a:prstGeom>
                    <a:ln/>
                  </pic:spPr>
                </pic:pic>
              </a:graphicData>
            </a:graphic>
          </wp:inline>
        </w:drawing>
      </w:r>
      <w:r w:rsidRPr="0001601D">
        <w:rPr>
          <w:rFonts w:eastAsia="Arial" w:cs="Arial"/>
          <w:b/>
          <w:color w:val="000000"/>
          <w:sz w:val="28"/>
          <w:szCs w:val="28"/>
        </w:rPr>
        <w:t xml:space="preserve">  V. DOCUMENTE NECESARE PENTRU DEPUNEREA CANDIDATURII</w:t>
      </w:r>
    </w:p>
    <w:p w:rsidR="006C39C7" w:rsidRPr="0001601D" w:rsidRDefault="00F03C13">
      <w:pPr>
        <w:pBdr>
          <w:top w:val="nil"/>
          <w:left w:val="nil"/>
          <w:bottom w:val="nil"/>
          <w:right w:val="nil"/>
          <w:between w:val="nil"/>
        </w:pBdr>
        <w:spacing w:after="0"/>
        <w:jc w:val="both"/>
        <w:rPr>
          <w:rFonts w:eastAsia="Arial" w:cs="Arial"/>
          <w:color w:val="000000"/>
          <w:sz w:val="24"/>
          <w:szCs w:val="24"/>
        </w:rPr>
        <w:sectPr w:rsidR="006C39C7" w:rsidRPr="0001601D">
          <w:type w:val="continuous"/>
          <w:pgSz w:w="16838" w:h="11906" w:orient="landscape"/>
          <w:pgMar w:top="484" w:right="720" w:bottom="720" w:left="720" w:header="180" w:footer="708" w:gutter="0"/>
          <w:cols w:num="2" w:space="708" w:equalWidth="0">
            <w:col w:w="7345" w:space="708"/>
            <w:col w:w="7345" w:space="0"/>
          </w:cols>
          <w:titlePg/>
        </w:sectPr>
      </w:pPr>
      <w:r w:rsidRPr="0001601D">
        <w:rPr>
          <w:rFonts w:eastAsia="Arial" w:cs="Arial"/>
          <w:color w:val="000000"/>
          <w:sz w:val="24"/>
          <w:szCs w:val="24"/>
        </w:rPr>
        <w:lastRenderedPageBreak/>
        <w:t xml:space="preserve">Dosarele de candidatură vor conține în mod obligatoriu următoarele </w:t>
      </w:r>
      <w:r w:rsidR="001B2172" w:rsidRPr="0001601D">
        <w:rPr>
          <w:rFonts w:eastAsia="Arial" w:cs="Arial"/>
          <w:color w:val="000000"/>
          <w:sz w:val="24"/>
          <w:szCs w:val="24"/>
        </w:rPr>
        <w:t>d</w:t>
      </w:r>
      <w:r w:rsidRPr="0001601D">
        <w:rPr>
          <w:rFonts w:eastAsia="Arial" w:cs="Arial"/>
          <w:color w:val="000000"/>
          <w:sz w:val="24"/>
          <w:szCs w:val="24"/>
        </w:rPr>
        <w:t>ocumente:</w:t>
      </w:r>
    </w:p>
    <w:p w:rsidR="006C39C7" w:rsidRPr="0001601D" w:rsidRDefault="00F03C13">
      <w:pPr>
        <w:numPr>
          <w:ilvl w:val="0"/>
          <w:numId w:val="2"/>
        </w:numPr>
        <w:pBdr>
          <w:top w:val="nil"/>
          <w:left w:val="nil"/>
          <w:bottom w:val="nil"/>
          <w:right w:val="nil"/>
          <w:between w:val="nil"/>
        </w:pBdr>
        <w:tabs>
          <w:tab w:val="left" w:pos="1134"/>
        </w:tabs>
        <w:spacing w:after="0"/>
        <w:ind w:left="540"/>
        <w:jc w:val="both"/>
        <w:rPr>
          <w:rFonts w:eastAsia="Arial" w:cs="Arial"/>
          <w:color w:val="000000"/>
          <w:sz w:val="24"/>
          <w:szCs w:val="24"/>
        </w:rPr>
      </w:pPr>
      <w:r w:rsidRPr="0001601D">
        <w:rPr>
          <w:rFonts w:eastAsia="Arial" w:cs="Arial"/>
          <w:color w:val="000000"/>
          <w:sz w:val="24"/>
          <w:szCs w:val="24"/>
        </w:rPr>
        <w:lastRenderedPageBreak/>
        <w:t>Opis documente (numai în dosarul pe suport de hârtie);</w:t>
      </w:r>
    </w:p>
    <w:p w:rsidR="006C39C7" w:rsidRPr="0001601D" w:rsidRDefault="00F03C13">
      <w:pPr>
        <w:numPr>
          <w:ilvl w:val="0"/>
          <w:numId w:val="2"/>
        </w:numPr>
        <w:pBdr>
          <w:top w:val="nil"/>
          <w:left w:val="nil"/>
          <w:bottom w:val="nil"/>
          <w:right w:val="nil"/>
          <w:between w:val="nil"/>
        </w:pBdr>
        <w:tabs>
          <w:tab w:val="left" w:pos="1134"/>
        </w:tabs>
        <w:spacing w:after="0"/>
        <w:ind w:left="567"/>
        <w:rPr>
          <w:rFonts w:eastAsia="Arial" w:cs="Arial"/>
          <w:color w:val="000000"/>
          <w:sz w:val="24"/>
          <w:szCs w:val="24"/>
        </w:rPr>
      </w:pPr>
      <w:r w:rsidRPr="0001601D">
        <w:rPr>
          <w:rFonts w:eastAsia="Arial" w:cs="Arial"/>
          <w:color w:val="000000"/>
          <w:sz w:val="24"/>
          <w:szCs w:val="24"/>
        </w:rPr>
        <w:t>Curriculum vitae;</w:t>
      </w:r>
    </w:p>
    <w:p w:rsidR="006C39C7" w:rsidRPr="0001601D" w:rsidRDefault="00F03C13">
      <w:pPr>
        <w:numPr>
          <w:ilvl w:val="0"/>
          <w:numId w:val="2"/>
        </w:numPr>
        <w:pBdr>
          <w:top w:val="nil"/>
          <w:left w:val="nil"/>
          <w:bottom w:val="nil"/>
          <w:right w:val="nil"/>
          <w:between w:val="nil"/>
        </w:pBdr>
        <w:tabs>
          <w:tab w:val="left" w:pos="1134"/>
        </w:tabs>
        <w:spacing w:after="0"/>
        <w:ind w:left="567"/>
        <w:jc w:val="both"/>
        <w:rPr>
          <w:rFonts w:eastAsia="Arial" w:cs="Arial"/>
          <w:color w:val="000000"/>
          <w:sz w:val="24"/>
          <w:szCs w:val="24"/>
        </w:rPr>
      </w:pPr>
      <w:r w:rsidRPr="0001601D">
        <w:rPr>
          <w:rFonts w:eastAsia="Arial" w:cs="Arial"/>
          <w:color w:val="000000"/>
          <w:sz w:val="24"/>
          <w:szCs w:val="24"/>
        </w:rPr>
        <w:t>Copii:</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Copia actului de identitate;</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Copia cazierului judiciar;</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Copia Cazierului fiscal (exclus certificat de atestare fiscală);</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Copia certificatului de căsătorie sau a altor acte, doar în cazul în care numele de pe actele depuse este diferit de cel de pe actul de identitate;</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 xml:space="preserve">Copia diplomei de licenţă sau echivalentă; </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rsidR="006C39C7" w:rsidRPr="0001601D" w:rsidRDefault="00F03C13">
      <w:pPr>
        <w:numPr>
          <w:ilvl w:val="0"/>
          <w:numId w:val="6"/>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 xml:space="preserve">Copii ale documentelor care dovedesc experiența profesională cerută (extras Reges/Revisal, copie carnet de muncă, contracte de mandat/management, adeverințe eliberate de angajatori, certificat constatator pe persoană fizică eliberat de ONRC, alte documente însușite prin semnătură și ștampilă de emitent, etc.) </w:t>
      </w:r>
    </w:p>
    <w:p w:rsidR="006C39C7" w:rsidRPr="0001601D" w:rsidRDefault="00F03C13">
      <w:pPr>
        <w:numPr>
          <w:ilvl w:val="0"/>
          <w:numId w:val="2"/>
        </w:numPr>
        <w:pBdr>
          <w:top w:val="nil"/>
          <w:left w:val="nil"/>
          <w:bottom w:val="nil"/>
          <w:right w:val="nil"/>
          <w:between w:val="nil"/>
        </w:pBdr>
        <w:tabs>
          <w:tab w:val="left" w:pos="1134"/>
        </w:tabs>
        <w:spacing w:after="0"/>
        <w:ind w:left="567"/>
        <w:jc w:val="both"/>
        <w:rPr>
          <w:rFonts w:eastAsia="Arial" w:cs="Arial"/>
          <w:color w:val="000000"/>
          <w:sz w:val="24"/>
          <w:szCs w:val="24"/>
        </w:rPr>
      </w:pPr>
      <w:r w:rsidRPr="0001601D">
        <w:rPr>
          <w:rFonts w:eastAsia="Arial" w:cs="Arial"/>
          <w:color w:val="000000"/>
          <w:sz w:val="24"/>
          <w:szCs w:val="24"/>
        </w:rPr>
        <w:t>Formulare:</w:t>
      </w:r>
    </w:p>
    <w:p w:rsidR="006C39C7" w:rsidRPr="0001601D"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 xml:space="preserve">F1 - Cererea de înscriere; </w:t>
      </w:r>
    </w:p>
    <w:p w:rsidR="006C39C7" w:rsidRPr="0001601D"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 xml:space="preserve">F2 - Declarație pe propria răspundere privind conformitatea documentelor şi informațiilor prezentate în dosar, lipsa conflictului de interese şi a situațiilor de incompatibilitate. </w:t>
      </w:r>
    </w:p>
    <w:p w:rsidR="006C39C7" w:rsidRPr="0001601D"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 xml:space="preserve">F3 - Acordul cu privire la obținerea de date în vederea verificării informațiilor. </w:t>
      </w:r>
    </w:p>
    <w:p w:rsidR="006C39C7" w:rsidRPr="0001601D" w:rsidRDefault="00F03C13">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F4 - Consimțământ de prelucrare a datelor cu caracter personal.</w:t>
      </w:r>
    </w:p>
    <w:p w:rsidR="001B2172" w:rsidRPr="0001601D" w:rsidRDefault="001B2172">
      <w:pPr>
        <w:numPr>
          <w:ilvl w:val="0"/>
          <w:numId w:val="7"/>
        </w:numPr>
        <w:pBdr>
          <w:top w:val="nil"/>
          <w:left w:val="nil"/>
          <w:bottom w:val="nil"/>
          <w:right w:val="nil"/>
          <w:between w:val="nil"/>
        </w:pBdr>
        <w:tabs>
          <w:tab w:val="left" w:pos="1134"/>
        </w:tabs>
        <w:spacing w:after="0"/>
        <w:ind w:left="993"/>
        <w:jc w:val="both"/>
        <w:rPr>
          <w:rFonts w:eastAsia="Arial" w:cs="Arial"/>
          <w:color w:val="000000"/>
          <w:sz w:val="24"/>
          <w:szCs w:val="24"/>
        </w:rPr>
      </w:pPr>
      <w:r w:rsidRPr="0001601D">
        <w:rPr>
          <w:rFonts w:eastAsia="Arial" w:cs="Arial"/>
          <w:color w:val="000000"/>
          <w:sz w:val="24"/>
          <w:szCs w:val="24"/>
        </w:rPr>
        <w:t>F5 – Declarația de interese.</w:t>
      </w:r>
    </w:p>
    <w:p w:rsidR="006C39C7" w:rsidRPr="0001601D" w:rsidRDefault="006C39C7">
      <w:pPr>
        <w:pBdr>
          <w:top w:val="nil"/>
          <w:left w:val="nil"/>
          <w:bottom w:val="nil"/>
          <w:right w:val="nil"/>
          <w:between w:val="nil"/>
        </w:pBdr>
        <w:spacing w:after="0"/>
        <w:jc w:val="both"/>
        <w:rPr>
          <w:rFonts w:eastAsia="Arial" w:cs="Arial"/>
          <w:color w:val="000000"/>
          <w:sz w:val="24"/>
          <w:szCs w:val="24"/>
        </w:rPr>
      </w:pPr>
    </w:p>
    <w:p w:rsidR="00D9748B" w:rsidRPr="0001601D" w:rsidRDefault="00F03C13" w:rsidP="00D9748B">
      <w:pPr>
        <w:pBdr>
          <w:top w:val="nil"/>
          <w:left w:val="nil"/>
          <w:bottom w:val="nil"/>
          <w:right w:val="nil"/>
          <w:between w:val="nil"/>
        </w:pBdr>
        <w:spacing w:after="0"/>
        <w:ind w:firstLine="360"/>
        <w:jc w:val="both"/>
        <w:rPr>
          <w:rFonts w:eastAsia="Arial" w:cs="Arial"/>
          <w:color w:val="000000"/>
          <w:sz w:val="24"/>
          <w:szCs w:val="24"/>
        </w:rPr>
      </w:pPr>
      <w:r w:rsidRPr="0001601D">
        <w:rPr>
          <w:rFonts w:eastAsia="Arial" w:cs="Arial"/>
          <w:color w:val="000000"/>
          <w:sz w:val="24"/>
          <w:szCs w:val="24"/>
        </w:rPr>
        <w:t xml:space="preserve">Modelele de formulare </w:t>
      </w:r>
      <w:r w:rsidR="002000D1" w:rsidRPr="0001601D">
        <w:rPr>
          <w:rFonts w:eastAsia="Arial" w:cs="Arial"/>
          <w:color w:val="000000"/>
          <w:sz w:val="24"/>
          <w:szCs w:val="24"/>
        </w:rPr>
        <w:t>pot fi descărcate de pe pagina</w:t>
      </w:r>
      <w:r w:rsidRPr="0001601D">
        <w:rPr>
          <w:rFonts w:eastAsia="Arial" w:cs="Arial"/>
          <w:color w:val="000000"/>
          <w:sz w:val="24"/>
          <w:szCs w:val="24"/>
        </w:rPr>
        <w:t xml:space="preserve"> </w:t>
      </w:r>
      <w:bookmarkStart w:id="0" w:name="_heading=h.gjdgxs" w:colFirst="0" w:colLast="0"/>
      <w:bookmarkEnd w:id="0"/>
      <w:r w:rsidR="00BE1002" w:rsidRPr="0001601D">
        <w:fldChar w:fldCharType="begin"/>
      </w:r>
      <w:r w:rsidR="00D9748B" w:rsidRPr="0001601D">
        <w:instrText>HYPERLINK "https://alexandria.ro/category/anunturi/achizitii-publice/guvernta-corporativa/"</w:instrText>
      </w:r>
      <w:r w:rsidR="00BE1002" w:rsidRPr="0001601D">
        <w:fldChar w:fldCharType="separate"/>
      </w:r>
      <w:r w:rsidR="00D9748B" w:rsidRPr="0001601D">
        <w:rPr>
          <w:rStyle w:val="Hyperlink"/>
          <w:rFonts w:eastAsia="Arial" w:cs="Arial"/>
          <w:sz w:val="24"/>
          <w:szCs w:val="24"/>
        </w:rPr>
        <w:t>https://alexandria.ro/category/anunturi/achizitii-publice/guvernta-corporativa/</w:t>
      </w:r>
      <w:r w:rsidR="00BE1002" w:rsidRPr="0001601D">
        <w:fldChar w:fldCharType="end"/>
      </w:r>
      <w:r w:rsidR="00D9748B" w:rsidRPr="0001601D">
        <w:rPr>
          <w:rFonts w:eastAsia="Arial" w:cs="Arial"/>
          <w:color w:val="000000"/>
          <w:sz w:val="24"/>
          <w:szCs w:val="24"/>
        </w:rPr>
        <w:t xml:space="preserve">, </w:t>
      </w:r>
      <w:hyperlink r:id="rId19" w:history="1">
        <w:hyperlink r:id="rId20" w:history="1">
          <w:r w:rsidR="005068ED" w:rsidRPr="0001601D">
            <w:rPr>
              <w:rStyle w:val="Hyperlink"/>
              <w:rFonts w:eastAsia="Arial" w:cs="Arial"/>
              <w:sz w:val="24"/>
              <w:szCs w:val="24"/>
            </w:rPr>
            <w:t>primalexproiect.ro</w:t>
          </w:r>
        </w:hyperlink>
      </w:hyperlink>
      <w:r w:rsidR="00D9748B" w:rsidRPr="0001601D">
        <w:rPr>
          <w:rFonts w:eastAsia="Arial" w:cs="Arial"/>
          <w:color w:val="000000"/>
          <w:sz w:val="24"/>
          <w:szCs w:val="24"/>
        </w:rPr>
        <w:t xml:space="preserve">, precum și pe </w:t>
      </w:r>
      <w:hyperlink r:id="rId21" w:history="1">
        <w:r w:rsidR="00D9748B" w:rsidRPr="0001601D">
          <w:rPr>
            <w:rStyle w:val="Hyperlink"/>
            <w:rFonts w:eastAsia="Arial" w:cs="Arial"/>
            <w:sz w:val="24"/>
            <w:szCs w:val="24"/>
          </w:rPr>
          <w:t>www.pluri.ro</w:t>
        </w:r>
      </w:hyperlink>
      <w:r w:rsidR="00D9748B" w:rsidRPr="0001601D">
        <w:rPr>
          <w:rFonts w:eastAsia="Arial" w:cs="Arial"/>
          <w:color w:val="000000"/>
          <w:sz w:val="24"/>
          <w:szCs w:val="24"/>
        </w:rPr>
        <w:t xml:space="preserve">. </w:t>
      </w:r>
    </w:p>
    <w:p w:rsidR="006C39C7" w:rsidRPr="0001601D" w:rsidRDefault="00F03C13" w:rsidP="00D9748B">
      <w:pPr>
        <w:pBdr>
          <w:top w:val="nil"/>
          <w:left w:val="nil"/>
          <w:bottom w:val="nil"/>
          <w:right w:val="nil"/>
          <w:between w:val="nil"/>
        </w:pBdr>
        <w:spacing w:after="0"/>
        <w:jc w:val="both"/>
        <w:rPr>
          <w:rFonts w:eastAsia="Arial" w:cs="Arial"/>
          <w:b/>
          <w:color w:val="000000"/>
          <w:sz w:val="28"/>
          <w:szCs w:val="28"/>
        </w:rPr>
      </w:pPr>
      <w:r w:rsidRPr="0001601D">
        <w:rPr>
          <w:rFonts w:eastAsia="Arial" w:cs="Arial"/>
          <w:b/>
          <w:noProof/>
          <w:color w:val="000000"/>
          <w:sz w:val="28"/>
          <w:szCs w:val="28"/>
          <w:lang w:eastAsia="ro-RO"/>
        </w:rPr>
        <w:lastRenderedPageBreak/>
        <w:drawing>
          <wp:inline distT="0" distB="0" distL="0" distR="0">
            <wp:extent cx="410275" cy="410275"/>
            <wp:effectExtent l="0" t="0" r="0" b="0"/>
            <wp:docPr id="1828223060" name="image3.png" descr="Label"/>
            <wp:cNvGraphicFramePr/>
            <a:graphic xmlns:a="http://schemas.openxmlformats.org/drawingml/2006/main">
              <a:graphicData uri="http://schemas.openxmlformats.org/drawingml/2006/picture">
                <pic:pic xmlns:pic="http://schemas.openxmlformats.org/drawingml/2006/picture">
                  <pic:nvPicPr>
                    <pic:cNvPr id="0" name="image3.png" descr="Label"/>
                    <pic:cNvPicPr preferRelativeResize="0"/>
                  </pic:nvPicPr>
                  <pic:blipFill>
                    <a:blip r:embed="rId22"/>
                    <a:srcRect/>
                    <a:stretch>
                      <a:fillRect/>
                    </a:stretch>
                  </pic:blipFill>
                  <pic:spPr>
                    <a:xfrm>
                      <a:off x="0" y="0"/>
                      <a:ext cx="410275" cy="410275"/>
                    </a:xfrm>
                    <a:prstGeom prst="rect">
                      <a:avLst/>
                    </a:prstGeom>
                    <a:ln/>
                  </pic:spPr>
                </pic:pic>
              </a:graphicData>
            </a:graphic>
          </wp:inline>
        </w:drawing>
      </w:r>
      <w:r w:rsidRPr="0001601D">
        <w:rPr>
          <w:rFonts w:eastAsia="Arial" w:cs="Arial"/>
          <w:b/>
          <w:color w:val="000000"/>
          <w:sz w:val="28"/>
          <w:szCs w:val="28"/>
        </w:rPr>
        <w:t>VI. ALTE INFORMAȚII</w:t>
      </w:r>
    </w:p>
    <w:p w:rsidR="006C39C7" w:rsidRPr="0001601D" w:rsidRDefault="00F03C13">
      <w:pPr>
        <w:pBdr>
          <w:top w:val="nil"/>
          <w:left w:val="nil"/>
          <w:bottom w:val="nil"/>
          <w:right w:val="nil"/>
          <w:between w:val="nil"/>
        </w:pBdr>
        <w:spacing w:after="0"/>
        <w:jc w:val="both"/>
        <w:rPr>
          <w:rFonts w:eastAsia="Arial" w:cs="Arial"/>
          <w:b/>
          <w:color w:val="000000"/>
          <w:sz w:val="24"/>
          <w:szCs w:val="24"/>
        </w:rPr>
      </w:pPr>
      <w:r w:rsidRPr="0001601D">
        <w:rPr>
          <w:rFonts w:eastAsia="Arial" w:cs="Arial"/>
          <w:b/>
          <w:color w:val="000000"/>
          <w:sz w:val="24"/>
          <w:szCs w:val="24"/>
        </w:rPr>
        <w:t>a. Comunicarea cu candidaţii</w:t>
      </w:r>
    </w:p>
    <w:p w:rsidR="006C39C7" w:rsidRPr="0001601D" w:rsidRDefault="00F03C13">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w:t>
      </w:r>
      <w:r w:rsidR="001B2172" w:rsidRPr="0001601D">
        <w:rPr>
          <w:rFonts w:eastAsia="Arial" w:cs="Arial"/>
          <w:color w:val="000000"/>
          <w:sz w:val="24"/>
          <w:szCs w:val="24"/>
        </w:rPr>
        <w:t>c</w:t>
      </w:r>
      <w:r w:rsidRPr="0001601D">
        <w:rPr>
          <w:rFonts w:eastAsia="Arial" w:cs="Arial"/>
          <w:color w:val="000000"/>
          <w:sz w:val="24"/>
          <w:szCs w:val="24"/>
        </w:rPr>
        <w:t>rutare. Rezultatele finale vor fi comunicate candidaților dup</w:t>
      </w:r>
      <w:r w:rsidR="001B2172" w:rsidRPr="0001601D">
        <w:rPr>
          <w:rFonts w:eastAsia="Arial" w:cs="Arial"/>
          <w:color w:val="000000"/>
          <w:sz w:val="24"/>
          <w:szCs w:val="24"/>
        </w:rPr>
        <w:t>ă ce decidenții ni le vor fi tr</w:t>
      </w:r>
      <w:r w:rsidRPr="0001601D">
        <w:rPr>
          <w:rFonts w:eastAsia="Arial" w:cs="Arial"/>
          <w:color w:val="000000"/>
          <w:sz w:val="24"/>
          <w:szCs w:val="24"/>
        </w:rPr>
        <w:t>ansmis în mod formal.</w:t>
      </w:r>
    </w:p>
    <w:p w:rsidR="006C39C7" w:rsidRPr="0001601D" w:rsidRDefault="00F03C13">
      <w:pPr>
        <w:pBdr>
          <w:top w:val="nil"/>
          <w:left w:val="nil"/>
          <w:bottom w:val="nil"/>
          <w:right w:val="nil"/>
          <w:between w:val="nil"/>
        </w:pBdr>
        <w:spacing w:after="0"/>
        <w:jc w:val="both"/>
        <w:rPr>
          <w:rFonts w:eastAsia="Arial" w:cs="Arial"/>
          <w:b/>
          <w:color w:val="000000"/>
          <w:sz w:val="24"/>
          <w:szCs w:val="24"/>
        </w:rPr>
      </w:pPr>
      <w:r w:rsidRPr="0001601D">
        <w:rPr>
          <w:rFonts w:eastAsia="Arial" w:cs="Arial"/>
          <w:b/>
          <w:color w:val="000000"/>
          <w:sz w:val="24"/>
          <w:szCs w:val="24"/>
        </w:rPr>
        <w:t>b. Protecția datelor personale</w:t>
      </w:r>
    </w:p>
    <w:p w:rsidR="006C39C7" w:rsidRDefault="00F03C13">
      <w:pPr>
        <w:pBdr>
          <w:top w:val="nil"/>
          <w:left w:val="nil"/>
          <w:bottom w:val="nil"/>
          <w:right w:val="nil"/>
          <w:between w:val="nil"/>
        </w:pBdr>
        <w:spacing w:after="0"/>
        <w:jc w:val="both"/>
        <w:rPr>
          <w:rFonts w:eastAsia="Arial" w:cs="Arial"/>
          <w:color w:val="000000"/>
          <w:sz w:val="24"/>
          <w:szCs w:val="24"/>
        </w:rPr>
      </w:pPr>
      <w:r w:rsidRPr="0001601D">
        <w:rPr>
          <w:rFonts w:eastAsia="Arial" w:cs="Arial"/>
          <w:color w:val="000000"/>
          <w:sz w:val="24"/>
          <w:szCs w:val="24"/>
        </w:rPr>
        <w:t>Acest proces de recrutare și selecție descris în detaliu mai sus, se va desfășura conform Regulamentului (UE) 2016/679 privind protecția persoanelor fizice în ceea ce privește prelucrarea datelor cu caracter personal.</w:t>
      </w:r>
    </w:p>
    <w:sectPr w:rsidR="006C39C7" w:rsidSect="006C39C7">
      <w:type w:val="continuous"/>
      <w:pgSz w:w="16838" w:h="11906" w:orient="landscape"/>
      <w:pgMar w:top="484" w:right="720" w:bottom="720" w:left="720" w:header="180"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E67" w:rsidRDefault="00617E67" w:rsidP="006C39C7">
      <w:pPr>
        <w:spacing w:after="0" w:line="240" w:lineRule="auto"/>
      </w:pPr>
      <w:r>
        <w:separator/>
      </w:r>
    </w:p>
  </w:endnote>
  <w:endnote w:type="continuationSeparator" w:id="1">
    <w:p w:rsidR="00617E67" w:rsidRDefault="00617E67" w:rsidP="006C3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F03C13">
    <w:pPr>
      <w:pBdr>
        <w:top w:val="nil"/>
        <w:left w:val="nil"/>
        <w:bottom w:val="nil"/>
        <w:right w:val="nil"/>
        <w:between w:val="nil"/>
      </w:pBdr>
      <w:tabs>
        <w:tab w:val="center" w:pos="4536"/>
        <w:tab w:val="right" w:pos="9072"/>
        <w:tab w:val="left" w:pos="13764"/>
        <w:tab w:val="right" w:pos="15398"/>
      </w:tabs>
      <w:rPr>
        <w:rFonts w:eastAsia="Arial" w:cs="Arial"/>
        <w:color w:val="000000"/>
      </w:rPr>
    </w:pP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sidR="00BE1002">
      <w:rPr>
        <w:rFonts w:eastAsia="Arial" w:cs="Arial"/>
        <w:color w:val="000000"/>
      </w:rPr>
      <w:fldChar w:fldCharType="begin"/>
    </w:r>
    <w:r>
      <w:rPr>
        <w:rFonts w:eastAsia="Arial" w:cs="Arial"/>
        <w:color w:val="000000"/>
      </w:rPr>
      <w:instrText>PAGE</w:instrText>
    </w:r>
    <w:r w:rsidR="00BE1002">
      <w:rPr>
        <w:rFonts w:eastAsia="Arial" w:cs="Arial"/>
        <w:color w:val="000000"/>
      </w:rPr>
      <w:fldChar w:fldCharType="separate"/>
    </w:r>
    <w:r w:rsidR="00D508BA">
      <w:rPr>
        <w:rFonts w:eastAsia="Arial" w:cs="Arial"/>
        <w:noProof/>
        <w:color w:val="000000"/>
      </w:rPr>
      <w:t>6</w:t>
    </w:r>
    <w:r w:rsidR="00BE1002">
      <w:rPr>
        <w:rFonts w:eastAsia="Arial" w:cs="Arial"/>
        <w:color w:val="000000"/>
      </w:rPr>
      <w:fldChar w:fldCharType="end"/>
    </w:r>
  </w:p>
  <w:p w:rsidR="00A14CED" w:rsidRPr="00A14CED" w:rsidRDefault="00F03C13" w:rsidP="00A14CED">
    <w:pPr>
      <w:pBdr>
        <w:top w:val="nil"/>
        <w:left w:val="nil"/>
        <w:bottom w:val="nil"/>
        <w:right w:val="nil"/>
        <w:between w:val="nil"/>
      </w:pBdr>
      <w:spacing w:after="0"/>
      <w:jc w:val="center"/>
      <w:rPr>
        <w:rFonts w:eastAsia="Arial" w:cs="Arial"/>
        <w:color w:val="000000"/>
        <w:sz w:val="18"/>
        <w:szCs w:val="18"/>
      </w:rPr>
    </w:pPr>
    <w:r w:rsidRPr="0001601D">
      <w:rPr>
        <w:rFonts w:eastAsia="Arial" w:cs="Arial"/>
        <w:color w:val="000000"/>
        <w:sz w:val="18"/>
        <w:szCs w:val="18"/>
      </w:rPr>
      <w:t xml:space="preserve">Selecție – Membri în Consiliul de Administrație - al  </w:t>
    </w:r>
    <w:r w:rsidR="00A14CED" w:rsidRPr="0001601D">
      <w:rPr>
        <w:rFonts w:eastAsia="Arial" w:cs="Arial"/>
        <w:color w:val="000000"/>
        <w:sz w:val="18"/>
        <w:szCs w:val="18"/>
      </w:rPr>
      <w:t xml:space="preserve">S.C. </w:t>
    </w:r>
    <w:r w:rsidR="005068ED" w:rsidRPr="0001601D">
      <w:rPr>
        <w:rFonts w:eastAsia="Arial" w:cs="Arial"/>
        <w:color w:val="000000"/>
        <w:sz w:val="18"/>
        <w:szCs w:val="18"/>
      </w:rPr>
      <w:t>. Primalex Proiect Tel</w:t>
    </w:r>
    <w:r w:rsidR="005068ED" w:rsidRPr="0001601D">
      <w:rPr>
        <w:rFonts w:eastAsia="Arial" w:cs="Arial"/>
        <w:b/>
        <w:color w:val="000000"/>
        <w:sz w:val="28"/>
        <w:szCs w:val="28"/>
      </w:rPr>
      <w:t xml:space="preserve"> </w:t>
    </w:r>
    <w:r w:rsidR="00A14CED" w:rsidRPr="0001601D">
      <w:rPr>
        <w:rFonts w:eastAsia="Arial" w:cs="Arial"/>
        <w:color w:val="000000"/>
        <w:sz w:val="18"/>
        <w:szCs w:val="18"/>
      </w:rPr>
      <w:t>S.R.L.</w:t>
    </w:r>
  </w:p>
  <w:p w:rsidR="006C39C7" w:rsidRDefault="006C39C7" w:rsidP="00A14CED">
    <w:pPr>
      <w:pBdr>
        <w:top w:val="single" w:sz="4" w:space="1" w:color="000000"/>
        <w:left w:val="nil"/>
        <w:bottom w:val="nil"/>
        <w:right w:val="nil"/>
        <w:between w:val="nil"/>
      </w:pBd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ED" w:rsidRPr="00A14CED" w:rsidRDefault="00A14CED" w:rsidP="00A14CED">
    <w:pPr>
      <w:pBdr>
        <w:top w:val="nil"/>
        <w:left w:val="nil"/>
        <w:bottom w:val="nil"/>
        <w:right w:val="nil"/>
        <w:between w:val="nil"/>
      </w:pBdr>
      <w:spacing w:after="0"/>
      <w:jc w:val="center"/>
      <w:rPr>
        <w:rFonts w:eastAsia="Arial" w:cs="Arial"/>
        <w:color w:val="000000"/>
        <w:sz w:val="18"/>
        <w:szCs w:val="18"/>
      </w:rPr>
    </w:pPr>
    <w:r>
      <w:rPr>
        <w:rFonts w:eastAsia="Arial" w:cs="Arial"/>
        <w:color w:val="000000"/>
        <w:sz w:val="18"/>
        <w:szCs w:val="18"/>
      </w:rPr>
      <w:t>Selecție – 1 membru</w:t>
    </w:r>
    <w:r w:rsidR="00F03C13">
      <w:rPr>
        <w:rFonts w:eastAsia="Arial" w:cs="Arial"/>
        <w:color w:val="000000"/>
        <w:sz w:val="18"/>
        <w:szCs w:val="18"/>
      </w:rPr>
      <w:t xml:space="preserve"> în Consiliul de Administrație - al  </w:t>
    </w:r>
    <w:r w:rsidRPr="00A14CED">
      <w:rPr>
        <w:rFonts w:eastAsia="Arial" w:cs="Arial"/>
        <w:color w:val="000000"/>
        <w:sz w:val="18"/>
        <w:szCs w:val="18"/>
      </w:rPr>
      <w:t xml:space="preserve">S.C. </w:t>
    </w:r>
    <w:r w:rsidR="00D508BA">
      <w:rPr>
        <w:rFonts w:eastAsia="Arial" w:cs="Arial"/>
        <w:color w:val="000000"/>
        <w:sz w:val="18"/>
        <w:szCs w:val="18"/>
      </w:rPr>
      <w:t xml:space="preserve">Primalex Proiect Tel </w:t>
    </w:r>
    <w:r w:rsidRPr="00A14CED">
      <w:rPr>
        <w:rFonts w:eastAsia="Arial" w:cs="Arial"/>
        <w:color w:val="000000"/>
        <w:sz w:val="18"/>
        <w:szCs w:val="18"/>
      </w:rPr>
      <w:t xml:space="preserve"> S.R.L.</w:t>
    </w:r>
  </w:p>
  <w:p w:rsidR="006C39C7" w:rsidRPr="00A14CED" w:rsidRDefault="006C39C7">
    <w:pPr>
      <w:pBdr>
        <w:top w:val="single" w:sz="4" w:space="1" w:color="000000"/>
        <w:left w:val="nil"/>
        <w:bottom w:val="nil"/>
        <w:right w:val="nil"/>
        <w:between w:val="nil"/>
      </w:pBdr>
      <w:tabs>
        <w:tab w:val="center" w:pos="4536"/>
        <w:tab w:val="right" w:pos="9072"/>
      </w:tabs>
      <w:rPr>
        <w:rFonts w:eastAsia="Arial" w:cs="Arial"/>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E67" w:rsidRDefault="00617E67" w:rsidP="006C39C7">
      <w:pPr>
        <w:spacing w:after="0" w:line="240" w:lineRule="auto"/>
      </w:pPr>
      <w:r>
        <w:separator/>
      </w:r>
    </w:p>
  </w:footnote>
  <w:footnote w:type="continuationSeparator" w:id="1">
    <w:p w:rsidR="00617E67" w:rsidRDefault="00617E67" w:rsidP="006C3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6C39C7">
    <w:pPr>
      <w:pBdr>
        <w:top w:val="single" w:sz="4" w:space="1" w:color="000000"/>
        <w:left w:val="nil"/>
        <w:bottom w:val="nil"/>
        <w:right w:val="nil"/>
        <w:between w:val="nil"/>
      </w:pBdr>
      <w:tabs>
        <w:tab w:val="center" w:pos="4536"/>
        <w:tab w:val="right" w:pos="9072"/>
      </w:tabs>
      <w:rPr>
        <w:rFonts w:eastAsia="Arial" w:cs="Arial"/>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C7" w:rsidRDefault="006C39C7">
    <w:pPr>
      <w:pBdr>
        <w:top w:val="nil"/>
        <w:left w:val="nil"/>
        <w:bottom w:val="nil"/>
        <w:right w:val="nil"/>
        <w:between w:val="nil"/>
      </w:pBdr>
      <w:tabs>
        <w:tab w:val="center" w:pos="4536"/>
        <w:tab w:val="right" w:pos="9072"/>
      </w:tabs>
      <w:spacing w:after="0" w:line="240" w:lineRule="auto"/>
      <w:jc w:val="center"/>
      <w:rPr>
        <w:rFonts w:eastAsia="Arial" w:cs="Arial"/>
        <w:color w:val="000000"/>
      </w:rPr>
    </w:pPr>
  </w:p>
  <w:p w:rsidR="00D7386F" w:rsidRDefault="00D7386F" w:rsidP="00D7386F">
    <w:pPr>
      <w:pStyle w:val="No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81915</wp:posOffset>
          </wp:positionH>
          <wp:positionV relativeFrom="paragraph">
            <wp:posOffset>0</wp:posOffset>
          </wp:positionV>
          <wp:extent cx="560070" cy="81470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0070" cy="814705"/>
                  </a:xfrm>
                  <a:prstGeom prst="rect">
                    <a:avLst/>
                  </a:prstGeom>
                  <a:noFill/>
                  <a:ln w="9525">
                    <a:noFill/>
                    <a:miter lim="800000"/>
                    <a:headEnd/>
                    <a:tailEnd/>
                  </a:ln>
                </pic:spPr>
              </pic:pic>
            </a:graphicData>
          </a:graphic>
        </wp:anchor>
      </w:drawing>
    </w:r>
    <w:r>
      <w:rPr>
        <w:rFonts w:ascii="Times New Roman" w:hAnsi="Times New Roman" w:cs="Times New Roman"/>
      </w:rPr>
      <w:t xml:space="preserve">                                                           </w:t>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lang w:val="en-GB" w:eastAsia="en-GB"/>
      </w:rPr>
      <w:tab/>
    </w:r>
    <w:r>
      <w:rPr>
        <w:rFonts w:ascii="Times New Roman" w:hAnsi="Times New Roman" w:cs="Times New Roman"/>
      </w:rPr>
      <w:t xml:space="preserve">                                     </w:t>
    </w:r>
    <w:r w:rsidR="005447C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extent cx="355600" cy="355600"/>
          <wp:effectExtent l="19050" t="0" r="6350" b="0"/>
          <wp:docPr id="1" name="Picture 1" descr="Marca 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IQNet.png"/>
                  <pic:cNvPicPr>
                    <a:picLocks noChangeAspect="1" noChangeArrowheads="1"/>
                  </pic:cNvPicPr>
                </pic:nvPicPr>
                <pic:blipFill>
                  <a:blip r:embed="rId2"/>
                  <a:srcRect/>
                  <a:stretch>
                    <a:fillRect/>
                  </a:stretch>
                </pic:blipFill>
                <pic:spPr bwMode="auto">
                  <a:xfrm>
                    <a:off x="0" y="0"/>
                    <a:ext cx="355600" cy="355600"/>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321945" cy="321945"/>
          <wp:effectExtent l="19050" t="0" r="1905" b="0"/>
          <wp:docPr id="2" name="Picture 2" descr="Marca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9001.png"/>
                  <pic:cNvPicPr>
                    <a:picLocks noChangeAspect="1" noChangeArrowheads="1"/>
                  </pic:cNvPicPr>
                </pic:nvPicPr>
                <pic:blipFill>
                  <a:blip r:embed="rId3"/>
                  <a:srcRect/>
                  <a:stretch>
                    <a:fillRect/>
                  </a:stretch>
                </pic:blipFill>
                <pic:spPr bwMode="auto">
                  <a:xfrm>
                    <a:off x="0" y="0"/>
                    <a:ext cx="321945" cy="321945"/>
                  </a:xfrm>
                  <a:prstGeom prst="rect">
                    <a:avLst/>
                  </a:prstGeom>
                  <a:noFill/>
                  <a:ln w="9525">
                    <a:noFill/>
                    <a:miter lim="800000"/>
                    <a:headEnd/>
                    <a:tailEnd/>
                  </a:ln>
                </pic:spPr>
              </pic:pic>
            </a:graphicData>
          </a:graphic>
        </wp:inline>
      </w:drawing>
    </w:r>
  </w:p>
  <w:p w:rsidR="00D7386F" w:rsidRDefault="00D7386F" w:rsidP="00D7386F">
    <w:pPr>
      <w:pStyle w:val="No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3843867</wp:posOffset>
          </wp:positionH>
          <wp:positionV relativeFrom="paragraph">
            <wp:posOffset>-4233</wp:posOffset>
          </wp:positionV>
          <wp:extent cx="2416810" cy="143933"/>
          <wp:effectExtent l="19050" t="0" r="254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416810" cy="143933"/>
                  </a:xfrm>
                  <a:prstGeom prst="rect">
                    <a:avLst/>
                  </a:prstGeom>
                  <a:noFill/>
                  <a:ln w="9525">
                    <a:noFill/>
                    <a:miter lim="800000"/>
                    <a:headEnd/>
                    <a:tailEnd/>
                  </a:ln>
                </pic:spPr>
              </pic:pic>
            </a:graphicData>
          </a:graphic>
        </wp:anchor>
      </w:drawing>
    </w:r>
    <w:r w:rsidR="005447C6">
      <w:rPr>
        <w:rFonts w:ascii="Times New Roman" w:hAnsi="Times New Roman" w:cs="Times New Roman"/>
        <w:noProof/>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47C6">
      <w:rPr>
        <w:rFonts w:ascii="Times New Roman" w:hAnsi="Times New Roman" w:cs="Times New Roman"/>
      </w:rPr>
      <w:t xml:space="preserve">                                                  </w:t>
    </w:r>
    <w:r>
      <w:rPr>
        <w:rFonts w:ascii="Times New Roman" w:hAnsi="Times New Roman" w:cs="Times New Roman"/>
        <w:b/>
        <w:sz w:val="18"/>
        <w:szCs w:val="18"/>
      </w:rPr>
      <w:t>M U N I C I P I U L   A L E X A N D R I A</w:t>
    </w:r>
    <w:r>
      <w:rPr>
        <w:rFonts w:ascii="Times New Roman" w:hAnsi="Times New Roman" w:cs="Times New Roman"/>
      </w:rPr>
      <w:tab/>
    </w:r>
    <w:r w:rsidR="005447C6">
      <w:rPr>
        <w:rFonts w:ascii="Times New Roman" w:hAnsi="Times New Roman" w:cs="Times New Roman"/>
      </w:rPr>
      <w:t xml:space="preserve">    </w:t>
    </w:r>
    <w:r>
      <w:rPr>
        <w:rFonts w:ascii="Times New Roman" w:hAnsi="Times New Roman" w:cs="Times New Roman"/>
      </w:rPr>
      <w:tab/>
      <w:t xml:space="preserve">            </w:t>
    </w:r>
    <w:r w:rsidR="005447C6">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extent cx="313055" cy="313055"/>
          <wp:effectExtent l="19050" t="0" r="0" b="0"/>
          <wp:docPr id="3" name="Picture 3" descr="Marca 1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14001.png"/>
                  <pic:cNvPicPr>
                    <a:picLocks noChangeAspect="1" noChangeArrowheads="1"/>
                  </pic:cNvPicPr>
                </pic:nvPicPr>
                <pic:blipFill>
                  <a:blip r:embed="rId5"/>
                  <a:srcRect/>
                  <a:stretch>
                    <a:fillRect/>
                  </a:stretch>
                </pic:blipFill>
                <pic:spPr bwMode="auto">
                  <a:xfrm>
                    <a:off x="0" y="0"/>
                    <a:ext cx="313055" cy="313055"/>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321945" cy="321945"/>
          <wp:effectExtent l="19050" t="0" r="1905" b="0"/>
          <wp:docPr id="4" name="Picture 4" descr="Marca 4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png"/>
                  <pic:cNvPicPr>
                    <a:picLocks noChangeAspect="1" noChangeArrowheads="1"/>
                  </pic:cNvPicPr>
                </pic:nvPicPr>
                <pic:blipFill>
                  <a:blip r:embed="rId6"/>
                  <a:srcRect/>
                  <a:stretch>
                    <a:fillRect/>
                  </a:stretch>
                </pic:blipFill>
                <pic:spPr bwMode="auto">
                  <a:xfrm>
                    <a:off x="0" y="0"/>
                    <a:ext cx="321945" cy="321945"/>
                  </a:xfrm>
                  <a:prstGeom prst="rect">
                    <a:avLst/>
                  </a:prstGeom>
                  <a:noFill/>
                  <a:ln w="9525">
                    <a:noFill/>
                    <a:miter lim="800000"/>
                    <a:headEnd/>
                    <a:tailEnd/>
                  </a:ln>
                </pic:spPr>
              </pic:pic>
            </a:graphicData>
          </a:graphic>
        </wp:inline>
      </w:drawing>
    </w:r>
  </w:p>
  <w:p w:rsidR="00D7386F" w:rsidRDefault="00D7386F" w:rsidP="005447C6">
    <w:pPr>
      <w:pStyle w:val="NoSpacing"/>
      <w:spacing w:line="276" w:lineRule="auto"/>
      <w:jc w:val="center"/>
      <w:rPr>
        <w:rFonts w:ascii="Times New Roman" w:hAnsi="Times New Roman" w:cs="Times New Roman"/>
        <w:b/>
        <w:sz w:val="18"/>
        <w:szCs w:val="18"/>
      </w:rPr>
    </w:pPr>
    <w:r>
      <w:rPr>
        <w:rFonts w:ascii="Times New Roman" w:hAnsi="Times New Roman" w:cs="Times New Roman"/>
        <w:b/>
        <w:sz w:val="18"/>
        <w:szCs w:val="18"/>
      </w:rPr>
      <w:t>Str. Dunarii, Nr. 139, Cod 140030, Alexandria, Judetul Teleorman</w:t>
    </w:r>
  </w:p>
  <w:p w:rsidR="00D7386F" w:rsidRDefault="00D7386F" w:rsidP="00D7386F">
    <w:pPr>
      <w:pStyle w:val="NoSpacing"/>
      <w:spacing w:line="276" w:lineRule="auto"/>
      <w:jc w:val="center"/>
      <w:rPr>
        <w:rFonts w:ascii="Times New Roman" w:hAnsi="Times New Roman" w:cs="Times New Roman"/>
        <w:b/>
        <w:sz w:val="18"/>
        <w:szCs w:val="18"/>
      </w:rPr>
    </w:pPr>
    <w:r>
      <w:rPr>
        <w:rFonts w:ascii="Times New Roman" w:hAnsi="Times New Roman" w:cs="Times New Roman"/>
        <w:b/>
        <w:sz w:val="18"/>
        <w:szCs w:val="18"/>
      </w:rPr>
      <w:t>Tel. 0247 / 317732, 317733, Fax: 0247/ 317728</w:t>
    </w:r>
  </w:p>
  <w:p w:rsidR="006C39C7" w:rsidRDefault="00D7386F" w:rsidP="00D7386F">
    <w:pPr>
      <w:pBdr>
        <w:top w:val="nil"/>
        <w:left w:val="nil"/>
        <w:bottom w:val="nil"/>
        <w:right w:val="nil"/>
        <w:between w:val="nil"/>
      </w:pBdr>
      <w:tabs>
        <w:tab w:val="center" w:pos="4536"/>
        <w:tab w:val="right" w:pos="9072"/>
        <w:tab w:val="left" w:pos="6698"/>
      </w:tabs>
      <w:spacing w:after="0" w:line="240" w:lineRule="auto"/>
      <w:jc w:val="center"/>
      <w:rPr>
        <w:rFonts w:ascii="Times New Roman" w:eastAsia="Times New Roman" w:hAnsi="Times New Roman"/>
        <w:color w:val="A6A6A6"/>
        <w:sz w:val="32"/>
        <w:szCs w:val="32"/>
      </w:rPr>
    </w:pPr>
    <w:r>
      <w:rPr>
        <w:rFonts w:ascii="Times New Roman" w:hAnsi="Times New Roman"/>
        <w:b/>
        <w:sz w:val="18"/>
        <w:szCs w:val="18"/>
      </w:rPr>
      <w:t xml:space="preserve">    </w:t>
    </w:r>
    <w:r>
      <w:rPr>
        <w:rFonts w:ascii="Times New Roman" w:hAnsi="Times New Roman"/>
        <w:b/>
        <w:sz w:val="18"/>
        <w:szCs w:val="18"/>
        <w:lang w:val="de-DE"/>
      </w:rPr>
      <w:t xml:space="preserve">mail: </w:t>
    </w:r>
    <w:hyperlink r:id="rId7" w:history="1">
      <w:r>
        <w:rPr>
          <w:rStyle w:val="Hyperlink"/>
          <w:sz w:val="18"/>
          <w:szCs w:val="18"/>
          <w:lang w:val="de-DE"/>
        </w:rPr>
        <w:t>primalex@alexandria.ro</w:t>
      </w:r>
    </w:hyperlink>
    <w:r>
      <w:rPr>
        <w:rFonts w:ascii="Times New Roman" w:hAnsi="Times New Roman"/>
        <w:b/>
        <w:sz w:val="18"/>
        <w:szCs w:val="18"/>
        <w:lang w:val="de-DE"/>
      </w:rPr>
      <w:t xml:space="preserve">,  </w:t>
    </w:r>
    <w:r>
      <w:rPr>
        <w:rFonts w:ascii="Times New Roman" w:hAnsi="Times New Roman"/>
        <w:b/>
        <w:sz w:val="18"/>
        <w:szCs w:val="18"/>
      </w:rPr>
      <w:t xml:space="preserve">Web: </w:t>
    </w:r>
    <w:hyperlink r:id="rId8" w:history="1">
      <w:r>
        <w:rPr>
          <w:rStyle w:val="Hyperlink"/>
          <w:sz w:val="18"/>
          <w:szCs w:val="18"/>
        </w:rPr>
        <w:t>www.alexandria.ro</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7ACD"/>
    <w:multiLevelType w:val="multilevel"/>
    <w:tmpl w:val="A9F471F8"/>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
    <w:nsid w:val="0B1309D3"/>
    <w:multiLevelType w:val="multilevel"/>
    <w:tmpl w:val="73B4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580121"/>
    <w:multiLevelType w:val="multilevel"/>
    <w:tmpl w:val="F7307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111486"/>
    <w:multiLevelType w:val="multilevel"/>
    <w:tmpl w:val="3D2C2B86"/>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nsid w:val="66C30C00"/>
    <w:multiLevelType w:val="multilevel"/>
    <w:tmpl w:val="055C08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6BFF69C7"/>
    <w:multiLevelType w:val="multilevel"/>
    <w:tmpl w:val="9C9CB55E"/>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6">
    <w:nsid w:val="75DF44F7"/>
    <w:multiLevelType w:val="multilevel"/>
    <w:tmpl w:val="E4E23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6C39C7"/>
    <w:rsid w:val="0000623D"/>
    <w:rsid w:val="000151B1"/>
    <w:rsid w:val="0001601D"/>
    <w:rsid w:val="001B2172"/>
    <w:rsid w:val="001E213B"/>
    <w:rsid w:val="002000D1"/>
    <w:rsid w:val="0033698F"/>
    <w:rsid w:val="00377628"/>
    <w:rsid w:val="004728FC"/>
    <w:rsid w:val="005068ED"/>
    <w:rsid w:val="005447C6"/>
    <w:rsid w:val="00570960"/>
    <w:rsid w:val="00617E67"/>
    <w:rsid w:val="006C39C7"/>
    <w:rsid w:val="00777587"/>
    <w:rsid w:val="008E059D"/>
    <w:rsid w:val="00A14CED"/>
    <w:rsid w:val="00BE1002"/>
    <w:rsid w:val="00C6515F"/>
    <w:rsid w:val="00D508BA"/>
    <w:rsid w:val="00D7386F"/>
    <w:rsid w:val="00D9748B"/>
    <w:rsid w:val="00F03C13"/>
    <w:rsid w:val="00FB52B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o-RO" w:eastAsia="ro-RO"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4B"/>
    <w:rPr>
      <w:rFonts w:eastAsia="MS Mincho" w:cs="Times New Roman"/>
      <w:lang w:eastAsia="ja-JP"/>
    </w:rPr>
  </w:style>
  <w:style w:type="paragraph" w:styleId="Heading1">
    <w:name w:val="heading 1"/>
    <w:basedOn w:val="normal0"/>
    <w:next w:val="normal0"/>
    <w:rsid w:val="006C39C7"/>
    <w:pPr>
      <w:keepNext/>
      <w:keepLines/>
      <w:spacing w:before="480"/>
      <w:outlineLvl w:val="0"/>
    </w:pPr>
    <w:rPr>
      <w:b/>
      <w:sz w:val="48"/>
      <w:szCs w:val="48"/>
    </w:rPr>
  </w:style>
  <w:style w:type="paragraph" w:styleId="Heading2">
    <w:name w:val="heading 2"/>
    <w:basedOn w:val="normal0"/>
    <w:next w:val="normal0"/>
    <w:rsid w:val="006C39C7"/>
    <w:pPr>
      <w:keepNext/>
      <w:keepLines/>
      <w:spacing w:before="360" w:after="80"/>
      <w:outlineLvl w:val="1"/>
    </w:pPr>
    <w:rPr>
      <w:b/>
      <w:sz w:val="36"/>
      <w:szCs w:val="36"/>
    </w:rPr>
  </w:style>
  <w:style w:type="paragraph" w:styleId="Heading3">
    <w:name w:val="heading 3"/>
    <w:basedOn w:val="normal0"/>
    <w:next w:val="normal0"/>
    <w:rsid w:val="006C39C7"/>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paragraph" w:styleId="Heading5">
    <w:name w:val="heading 5"/>
    <w:basedOn w:val="normal0"/>
    <w:next w:val="normal0"/>
    <w:rsid w:val="006C39C7"/>
    <w:pPr>
      <w:keepNext/>
      <w:keepLines/>
      <w:spacing w:before="220" w:after="40"/>
      <w:outlineLvl w:val="4"/>
    </w:pPr>
    <w:rPr>
      <w:b/>
      <w:sz w:val="22"/>
      <w:szCs w:val="22"/>
    </w:rPr>
  </w:style>
  <w:style w:type="paragraph" w:styleId="Heading6">
    <w:name w:val="heading 6"/>
    <w:basedOn w:val="normal0"/>
    <w:next w:val="normal0"/>
    <w:rsid w:val="006C39C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39C7"/>
  </w:style>
  <w:style w:type="paragraph" w:styleId="Title">
    <w:name w:val="Title"/>
    <w:basedOn w:val="normal0"/>
    <w:next w:val="normal0"/>
    <w:rsid w:val="006C39C7"/>
    <w:pPr>
      <w:keepNext/>
      <w:keepLines/>
      <w:spacing w:before="480"/>
    </w:pPr>
    <w:rPr>
      <w:b/>
      <w:sz w:val="72"/>
      <w:szCs w:val="72"/>
    </w:rPr>
  </w:style>
  <w:style w:type="paragraph" w:styleId="NoSpacing">
    <w:name w:val="No Spacing"/>
    <w:link w:val="NoSpacingChar"/>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
    <w:name w:val="List Table 2 Accent 3"/>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1LightAccent3">
    <w:name w:val="Grid Table 1 Light Accent 3"/>
    <w:basedOn w:val="TableNormal"/>
    <w:uiPriority w:val="46"/>
    <w:rsid w:val="000F2C6E"/>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9A4F1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uiPriority w:val="50"/>
    <w:rsid w:val="00DA2B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Subtitle">
    <w:name w:val="Subtitle"/>
    <w:basedOn w:val="Normal"/>
    <w:next w:val="Normal"/>
    <w:rsid w:val="006C39C7"/>
    <w:pPr>
      <w:keepNext/>
      <w:keepLines/>
      <w:spacing w:before="360" w:after="80"/>
    </w:pPr>
    <w:rPr>
      <w:rFonts w:ascii="Georgia" w:eastAsia="Georgia" w:hAnsi="Georgia" w:cs="Georgia"/>
      <w:i/>
      <w:color w:val="666666"/>
      <w:sz w:val="48"/>
      <w:szCs w:val="48"/>
    </w:rPr>
  </w:style>
  <w:style w:type="table" w:customStyle="1" w:styleId="a">
    <w:basedOn w:val="TableNormal"/>
    <w:rsid w:val="006C39C7"/>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9@pluri.ro" TargetMode="External"/><Relationship Id="rId18"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hyperlink" Target="http://www.pluri.ro"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primalexproiect.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scealexandria.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8" Type="http://schemas.openxmlformats.org/officeDocument/2006/relationships/hyperlink" Target="http://www.alexandria.ro" TargetMode="External"/><Relationship Id="rId3" Type="http://schemas.openxmlformats.org/officeDocument/2006/relationships/image" Target="media/image7.png"/><Relationship Id="rId7" Type="http://schemas.openxmlformats.org/officeDocument/2006/relationships/hyperlink" Target="mailto:primalex@alexandria.ro"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ZFCv65x64DafjUuHsvqiod+AA==">CgMxLjAyCGguZ2pkZ3hzOAByITFYUUpsXzF5VllFSWpycTBUWjVfcV9qcjhYeHhOYWllRg==</go:docsCustomData>
</go:gDocsCustomXmlDataStorage>
</file>

<file path=customXml/itemProps1.xml><?xml version="1.0" encoding="utf-8"?>
<ds:datastoreItem xmlns:ds="http://schemas.openxmlformats.org/officeDocument/2006/customXml" ds:itemID="{8D26AB57-751D-42DE-9FAD-DC7ECC90A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1591</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cosmin.costea87@gmail.com</cp:lastModifiedBy>
  <cp:revision>14</cp:revision>
  <cp:lastPrinted>2024-05-07T13:23:00Z</cp:lastPrinted>
  <dcterms:created xsi:type="dcterms:W3CDTF">2024-03-18T15:46:00Z</dcterms:created>
  <dcterms:modified xsi:type="dcterms:W3CDTF">2024-05-09T10:46:00Z</dcterms:modified>
</cp:coreProperties>
</file>